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F3999">
      <w:pPr>
        <w:rPr>
          <w:rFonts w:hint="eastAsia"/>
          <w:lang w:val="en-US" w:eastAsia="zh-CN"/>
        </w:rPr>
      </w:pPr>
      <w:r>
        <w:rPr>
          <w:rFonts w:hint="eastAsia"/>
          <w:lang w:val="en-US" w:eastAsia="zh-CN"/>
        </w:rPr>
        <w:t>附件1</w:t>
      </w:r>
    </w:p>
    <w:p w14:paraId="1803254B">
      <w:pPr>
        <w:rPr>
          <w:rFonts w:hint="eastAsia"/>
          <w:lang w:val="en-US" w:eastAsia="zh-CN"/>
        </w:rPr>
      </w:pPr>
    </w:p>
    <w:p w14:paraId="1925FC18">
      <w:pPr>
        <w:pStyle w:val="3"/>
        <w:keepNext/>
        <w:keepLines/>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eastAsia="黑体"/>
          <w:b/>
          <w:bCs/>
          <w:spacing w:val="-11"/>
          <w:sz w:val="28"/>
          <w:szCs w:val="28"/>
          <w:highlight w:val="none"/>
          <w:lang w:val="en-US" w:eastAsia="zh-CN"/>
        </w:rPr>
      </w:pPr>
      <w:r>
        <w:rPr>
          <w:rFonts w:hint="eastAsia"/>
          <w:b/>
          <w:bCs/>
          <w:spacing w:val="-11"/>
          <w:sz w:val="28"/>
          <w:szCs w:val="28"/>
          <w:highlight w:val="none"/>
          <w:lang w:val="en-US" w:eastAsia="zh-CN"/>
        </w:rPr>
        <w:t>成都石化工业学校（彭州市技工学校）制药应用技术专业设施设备采购项目公开征集技术参数调查表</w:t>
      </w:r>
    </w:p>
    <w:p w14:paraId="6E48AE85">
      <w:pPr>
        <w:jc w:val="left"/>
        <w:rPr>
          <w:rFonts w:hint="eastAsia" w:ascii="宋体" w:hAnsi="宋体" w:eastAsia="宋体" w:cs="宋体"/>
          <w:b/>
          <w:bCs/>
          <w:sz w:val="24"/>
          <w:szCs w:val="28"/>
          <w:highlight w:val="none"/>
          <w:lang w:val="en-US" w:eastAsia="zh-CN"/>
        </w:rPr>
      </w:pPr>
    </w:p>
    <w:p w14:paraId="21119BA8">
      <w:pPr>
        <w:jc w:val="left"/>
        <w:rPr>
          <w:rFonts w:hint="default" w:ascii="宋体" w:hAnsi="宋体" w:eastAsia="宋体" w:cs="宋体"/>
          <w:b/>
          <w:bCs/>
          <w:sz w:val="24"/>
          <w:szCs w:val="28"/>
          <w:highlight w:val="none"/>
          <w:lang w:val="en-US" w:eastAsia="zh-CN"/>
        </w:rPr>
      </w:pPr>
      <w:r>
        <w:rPr>
          <w:rFonts w:hint="eastAsia" w:ascii="宋体" w:hAnsi="宋体" w:eastAsia="宋体" w:cs="宋体"/>
          <w:b/>
          <w:bCs/>
          <w:sz w:val="24"/>
          <w:szCs w:val="28"/>
          <w:highlight w:val="none"/>
          <w:lang w:val="en-US" w:eastAsia="zh-CN"/>
        </w:rPr>
        <w:t>供应商名称：</w:t>
      </w:r>
    </w:p>
    <w:p w14:paraId="36454D1A">
      <w:pPr>
        <w:pStyle w:val="2"/>
        <w:rPr>
          <w:rFonts w:hint="eastAsia"/>
          <w:lang w:val="en-US" w:eastAsia="zh-CN"/>
        </w:rPr>
      </w:pPr>
    </w:p>
    <w:tbl>
      <w:tblPr>
        <w:tblStyle w:val="6"/>
        <w:tblW w:w="13982" w:type="dxa"/>
        <w:tblInd w:w="93" w:type="dxa"/>
        <w:tblLayout w:type="fixed"/>
        <w:tblCellMar>
          <w:top w:w="0" w:type="dxa"/>
          <w:left w:w="108" w:type="dxa"/>
          <w:bottom w:w="0" w:type="dxa"/>
          <w:right w:w="108" w:type="dxa"/>
        </w:tblCellMar>
      </w:tblPr>
      <w:tblGrid>
        <w:gridCol w:w="1537"/>
        <w:gridCol w:w="2929"/>
        <w:gridCol w:w="2400"/>
        <w:gridCol w:w="1245"/>
        <w:gridCol w:w="4528"/>
        <w:gridCol w:w="1343"/>
      </w:tblGrid>
      <w:tr w14:paraId="6B326497">
        <w:tblPrEx>
          <w:tblCellMar>
            <w:top w:w="0" w:type="dxa"/>
            <w:left w:w="108" w:type="dxa"/>
            <w:bottom w:w="0" w:type="dxa"/>
            <w:right w:w="108" w:type="dxa"/>
          </w:tblCellMar>
        </w:tblPrEx>
        <w:trPr>
          <w:trHeight w:val="1523" w:hRule="atLeast"/>
        </w:trPr>
        <w:tc>
          <w:tcPr>
            <w:tcW w:w="1537" w:type="dxa"/>
            <w:tcBorders>
              <w:top w:val="single" w:color="000000" w:sz="4" w:space="0"/>
              <w:left w:val="single" w:color="000000" w:sz="4" w:space="0"/>
              <w:bottom w:val="nil"/>
              <w:right w:val="single" w:color="000000" w:sz="4" w:space="0"/>
            </w:tcBorders>
            <w:vAlign w:val="center"/>
          </w:tcPr>
          <w:p w14:paraId="7D9FC6D1">
            <w:pPr>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生产商名称</w:t>
            </w:r>
          </w:p>
        </w:tc>
        <w:tc>
          <w:tcPr>
            <w:tcW w:w="2929" w:type="dxa"/>
            <w:tcBorders>
              <w:top w:val="single" w:color="000000" w:sz="4" w:space="0"/>
              <w:left w:val="single" w:color="000000" w:sz="4" w:space="0"/>
              <w:bottom w:val="nil"/>
              <w:right w:val="single" w:color="000000" w:sz="4" w:space="0"/>
            </w:tcBorders>
            <w:vAlign w:val="center"/>
          </w:tcPr>
          <w:p w14:paraId="607FBB17">
            <w:pPr>
              <w:jc w:val="center"/>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装备名称</w:t>
            </w:r>
          </w:p>
        </w:tc>
        <w:tc>
          <w:tcPr>
            <w:tcW w:w="2400" w:type="dxa"/>
            <w:tcBorders>
              <w:top w:val="single" w:color="000000" w:sz="4" w:space="0"/>
              <w:left w:val="single" w:color="000000" w:sz="4" w:space="0"/>
              <w:bottom w:val="nil"/>
              <w:right w:val="single" w:color="000000" w:sz="4" w:space="0"/>
            </w:tcBorders>
            <w:vAlign w:val="center"/>
          </w:tcPr>
          <w:p w14:paraId="01E5DD58">
            <w:pPr>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首次研发未推广使用的新装备</w:t>
            </w:r>
            <w:r>
              <w:rPr>
                <w:rFonts w:hint="eastAsia" w:ascii="宋体" w:hAnsi="宋体" w:eastAsia="宋体" w:cs="宋体"/>
                <w:b/>
                <w:bCs/>
                <w:szCs w:val="21"/>
                <w:highlight w:val="none"/>
                <w:lang w:eastAsia="zh-CN"/>
              </w:rPr>
              <w:t>（</w:t>
            </w:r>
            <w:r>
              <w:rPr>
                <w:rFonts w:hint="eastAsia" w:ascii="宋体" w:hAnsi="宋体" w:eastAsia="宋体" w:cs="宋体"/>
                <w:szCs w:val="21"/>
                <w:highlight w:val="none"/>
                <w:lang w:val="en-US" w:eastAsia="zh-CN"/>
              </w:rPr>
              <w:t>请列明相关产品序号及名称</w:t>
            </w:r>
            <w:r>
              <w:rPr>
                <w:rFonts w:hint="eastAsia" w:ascii="宋体" w:hAnsi="宋体" w:eastAsia="宋体" w:cs="宋体"/>
                <w:b/>
                <w:bCs/>
                <w:szCs w:val="21"/>
                <w:highlight w:val="none"/>
                <w:lang w:eastAsia="zh-CN"/>
              </w:rPr>
              <w:t>）</w:t>
            </w:r>
          </w:p>
        </w:tc>
        <w:tc>
          <w:tcPr>
            <w:tcW w:w="1245" w:type="dxa"/>
            <w:tcBorders>
              <w:top w:val="single" w:color="000000" w:sz="4" w:space="0"/>
              <w:left w:val="single" w:color="000000" w:sz="4" w:space="0"/>
              <w:bottom w:val="nil"/>
              <w:right w:val="single" w:color="000000" w:sz="4" w:space="0"/>
            </w:tcBorders>
            <w:vAlign w:val="center"/>
          </w:tcPr>
          <w:p w14:paraId="060C73EA">
            <w:pPr>
              <w:jc w:val="center"/>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交货周期</w:t>
            </w:r>
          </w:p>
        </w:tc>
        <w:tc>
          <w:tcPr>
            <w:tcW w:w="4528" w:type="dxa"/>
            <w:tcBorders>
              <w:top w:val="single" w:color="000000" w:sz="4" w:space="0"/>
              <w:left w:val="single" w:color="000000" w:sz="4" w:space="0"/>
              <w:bottom w:val="nil"/>
              <w:right w:val="single" w:color="000000" w:sz="4" w:space="0"/>
            </w:tcBorders>
            <w:vAlign w:val="center"/>
          </w:tcPr>
          <w:p w14:paraId="6945EFF8">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涉及的售后服务、运行维护、升级更新、备品备件、耗材等后续采购情况</w:t>
            </w:r>
          </w:p>
        </w:tc>
        <w:tc>
          <w:tcPr>
            <w:tcW w:w="1343" w:type="dxa"/>
            <w:tcBorders>
              <w:top w:val="single" w:color="000000" w:sz="4" w:space="0"/>
              <w:left w:val="single" w:color="000000" w:sz="4" w:space="0"/>
              <w:bottom w:val="nil"/>
              <w:right w:val="single" w:color="000000" w:sz="4" w:space="0"/>
            </w:tcBorders>
            <w:vAlign w:val="center"/>
          </w:tcPr>
          <w:p w14:paraId="1BCE45D6">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联系人及联系电话</w:t>
            </w:r>
          </w:p>
        </w:tc>
      </w:tr>
      <w:tr w14:paraId="7BC58D80">
        <w:tblPrEx>
          <w:tblCellMar>
            <w:top w:w="0" w:type="dxa"/>
            <w:left w:w="108" w:type="dxa"/>
            <w:bottom w:w="0" w:type="dxa"/>
            <w:right w:w="108" w:type="dxa"/>
          </w:tblCellMar>
        </w:tblPrEx>
        <w:trPr>
          <w:trHeight w:val="877" w:hRule="atLeast"/>
        </w:trPr>
        <w:tc>
          <w:tcPr>
            <w:tcW w:w="1537" w:type="dxa"/>
            <w:tcBorders>
              <w:top w:val="single" w:color="000000" w:sz="4" w:space="0"/>
              <w:left w:val="single" w:color="000000" w:sz="4" w:space="0"/>
              <w:bottom w:val="single" w:color="000000" w:sz="4" w:space="0"/>
              <w:right w:val="single" w:color="000000" w:sz="4" w:space="0"/>
            </w:tcBorders>
            <w:vAlign w:val="center"/>
          </w:tcPr>
          <w:p w14:paraId="2D29E018">
            <w:pPr>
              <w:rPr>
                <w:rFonts w:hint="eastAsia" w:ascii="宋体" w:hAnsi="宋体" w:eastAsia="宋体" w:cs="宋体"/>
                <w:szCs w:val="21"/>
                <w:highlight w:val="none"/>
                <w:lang w:val="en-US" w:eastAsia="zh-CN"/>
              </w:rPr>
            </w:pPr>
          </w:p>
        </w:tc>
        <w:tc>
          <w:tcPr>
            <w:tcW w:w="2929" w:type="dxa"/>
            <w:tcBorders>
              <w:top w:val="single" w:color="000000" w:sz="4" w:space="0"/>
              <w:left w:val="single" w:color="000000" w:sz="4" w:space="0"/>
              <w:bottom w:val="single" w:color="000000" w:sz="4" w:space="0"/>
              <w:right w:val="single" w:color="000000" w:sz="4" w:space="0"/>
            </w:tcBorders>
            <w:vAlign w:val="center"/>
          </w:tcPr>
          <w:p w14:paraId="6DE4E6AD">
            <w:pPr>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响应采购设备序号</w:t>
            </w:r>
          </w:p>
          <w:p w14:paraId="720070CD">
            <w:pPr>
              <w:rPr>
                <w:rFonts w:hint="eastAsia" w:ascii="宋体" w:hAnsi="宋体" w:eastAsia="宋体" w:cs="宋体"/>
                <w:szCs w:val="21"/>
                <w:highlight w:val="none"/>
              </w:rPr>
            </w:pPr>
            <w:r>
              <w:rPr>
                <w:rFonts w:hint="eastAsia" w:ascii="宋体" w:hAnsi="宋体" w:eastAsia="宋体" w:cs="宋体"/>
                <w:b/>
                <w:bCs/>
                <w:szCs w:val="21"/>
                <w:highlight w:val="none"/>
                <w:lang w:val="en-US" w:eastAsia="zh-CN"/>
              </w:rPr>
              <w:t>（</w:t>
            </w:r>
            <w:r>
              <w:rPr>
                <w:rFonts w:hint="eastAsia" w:ascii="宋体" w:hAnsi="宋体" w:eastAsia="宋体" w:cs="宋体"/>
                <w:szCs w:val="21"/>
                <w:highlight w:val="none"/>
              </w:rPr>
              <w:t>请</w:t>
            </w:r>
            <w:r>
              <w:rPr>
                <w:rFonts w:hint="eastAsia" w:ascii="宋体" w:hAnsi="宋体" w:eastAsia="宋体" w:cs="宋体"/>
                <w:szCs w:val="21"/>
                <w:highlight w:val="none"/>
                <w:lang w:val="en-US" w:eastAsia="zh-CN"/>
              </w:rPr>
              <w:t>填写“调研参数应答表”中响应</w:t>
            </w:r>
            <w:r>
              <w:rPr>
                <w:rFonts w:hint="eastAsia" w:ascii="宋体" w:hAnsi="宋体" w:eastAsia="宋体" w:cs="宋体"/>
                <w:szCs w:val="21"/>
                <w:highlight w:val="none"/>
              </w:rPr>
              <w:t>设备</w:t>
            </w:r>
            <w:r>
              <w:rPr>
                <w:rFonts w:hint="eastAsia" w:ascii="宋体" w:hAnsi="宋体" w:eastAsia="宋体" w:cs="宋体"/>
                <w:szCs w:val="21"/>
                <w:highlight w:val="none"/>
                <w:lang w:val="en-US" w:eastAsia="zh-CN"/>
              </w:rPr>
              <w:t>的对应</w:t>
            </w:r>
            <w:r>
              <w:rPr>
                <w:rFonts w:hint="eastAsia" w:ascii="宋体" w:hAnsi="宋体" w:eastAsia="宋体" w:cs="宋体"/>
                <w:szCs w:val="21"/>
                <w:highlight w:val="none"/>
              </w:rPr>
              <w:t>序号</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未在应答表中的设备填写设备名称</w:t>
            </w:r>
            <w:r>
              <w:rPr>
                <w:rFonts w:hint="eastAsia" w:ascii="宋体" w:hAnsi="宋体" w:eastAsia="宋体" w:cs="宋体"/>
                <w:b/>
                <w:bCs/>
                <w:szCs w:val="21"/>
                <w:highlight w:val="none"/>
                <w:lang w:val="en-US" w:eastAsia="zh-CN"/>
              </w:rPr>
              <w:t>）</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5DD5A27A">
            <w:pPr>
              <w:rPr>
                <w:rFonts w:hint="default" w:ascii="宋体" w:hAnsi="宋体" w:eastAsia="宋体" w:cs="宋体"/>
                <w:szCs w:val="21"/>
                <w:highlight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931F8A9">
            <w:pPr>
              <w:rPr>
                <w:rFonts w:hint="eastAsia" w:ascii="宋体" w:hAnsi="宋体" w:eastAsia="宋体" w:cs="宋体"/>
                <w:szCs w:val="21"/>
                <w:highlight w:val="none"/>
              </w:rPr>
            </w:pPr>
          </w:p>
        </w:tc>
        <w:tc>
          <w:tcPr>
            <w:tcW w:w="4528" w:type="dxa"/>
            <w:tcBorders>
              <w:top w:val="single" w:color="000000" w:sz="4" w:space="0"/>
              <w:left w:val="single" w:color="000000" w:sz="4" w:space="0"/>
              <w:bottom w:val="single" w:color="000000" w:sz="4" w:space="0"/>
              <w:right w:val="single" w:color="000000" w:sz="4" w:space="0"/>
            </w:tcBorders>
            <w:noWrap/>
            <w:vAlign w:val="center"/>
          </w:tcPr>
          <w:p w14:paraId="7BD42A8F">
            <w:pPr>
              <w:rPr>
                <w:rFonts w:hint="eastAsia" w:ascii="宋体" w:hAnsi="宋体" w:eastAsia="宋体" w:cs="宋体"/>
                <w:szCs w:val="21"/>
                <w:highlight w:val="none"/>
                <w:lang w:val="en-US" w:eastAsia="zh-CN"/>
              </w:rPr>
            </w:pPr>
            <w:r>
              <w:rPr>
                <w:rFonts w:hint="eastAsia" w:ascii="宋体" w:hAnsi="宋体" w:eastAsia="宋体" w:cs="宋体"/>
                <w:szCs w:val="21"/>
                <w:highlight w:val="none"/>
              </w:rPr>
              <w:t>是</w:t>
            </w:r>
            <w:r>
              <w:rPr>
                <w:rFonts w:hint="eastAsia" w:ascii="宋体" w:hAnsi="宋体" w:eastAsia="宋体" w:cs="宋体"/>
                <w:szCs w:val="21"/>
                <w:highlight w:val="none"/>
                <w:lang w:val="en-US" w:eastAsia="zh-CN"/>
              </w:rPr>
              <w:t>/否</w:t>
            </w:r>
          </w:p>
          <w:p w14:paraId="1B27C65E">
            <w:pPr>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r>
              <w:rPr>
                <w:rFonts w:hint="eastAsia" w:ascii="宋体" w:hAnsi="宋体" w:eastAsia="宋体" w:cs="宋体"/>
                <w:szCs w:val="21"/>
                <w:highlight w:val="none"/>
              </w:rPr>
              <w:t>列举售后服务、运行维护、升级更新、 备品备件、耗材等后续采购内容）</w:t>
            </w:r>
          </w:p>
          <w:p w14:paraId="3B9E0EB7">
            <w:pPr>
              <w:rPr>
                <w:rFonts w:hint="eastAsia" w:ascii="宋体" w:hAnsi="宋体" w:eastAsia="宋体" w:cs="宋体"/>
                <w:szCs w:val="21"/>
                <w:highlight w:val="none"/>
              </w:rPr>
            </w:pPr>
            <w:r>
              <w:rPr>
                <w:rFonts w:hint="eastAsia" w:ascii="宋体" w:hAnsi="宋体" w:eastAsia="宋体" w:cs="宋体"/>
                <w:szCs w:val="21"/>
                <w:highlight w:val="none"/>
              </w:rPr>
              <w:t>1.售后服务：周期、内容等</w:t>
            </w:r>
          </w:p>
          <w:p w14:paraId="4E752124">
            <w:pPr>
              <w:rPr>
                <w:rFonts w:hint="eastAsia" w:ascii="宋体" w:hAnsi="宋体" w:eastAsia="宋体" w:cs="宋体"/>
                <w:szCs w:val="21"/>
                <w:highlight w:val="none"/>
              </w:rPr>
            </w:pPr>
            <w:r>
              <w:rPr>
                <w:rFonts w:hint="eastAsia" w:ascii="宋体" w:hAnsi="宋体" w:eastAsia="宋体" w:cs="宋体"/>
                <w:szCs w:val="21"/>
                <w:highlight w:val="none"/>
              </w:rPr>
              <w:t>2.运行维护：周期、内容等</w:t>
            </w:r>
          </w:p>
          <w:p w14:paraId="53919A69">
            <w:pPr>
              <w:rPr>
                <w:rFonts w:hint="eastAsia" w:ascii="宋体" w:hAnsi="宋体" w:eastAsia="宋体" w:cs="宋体"/>
                <w:szCs w:val="21"/>
                <w:highlight w:val="none"/>
              </w:rPr>
            </w:pPr>
            <w:r>
              <w:rPr>
                <w:rFonts w:hint="eastAsia" w:ascii="宋体" w:hAnsi="宋体" w:eastAsia="宋体" w:cs="宋体"/>
                <w:szCs w:val="21"/>
                <w:highlight w:val="none"/>
              </w:rPr>
              <w:t>3.升级更新：周期、内容等</w:t>
            </w:r>
          </w:p>
          <w:p w14:paraId="08DEC976">
            <w:pPr>
              <w:rPr>
                <w:rFonts w:hint="eastAsia" w:ascii="宋体" w:hAnsi="宋体" w:eastAsia="宋体" w:cs="宋体"/>
                <w:szCs w:val="21"/>
                <w:highlight w:val="none"/>
              </w:rPr>
            </w:pPr>
            <w:r>
              <w:rPr>
                <w:rFonts w:hint="eastAsia" w:ascii="宋体" w:hAnsi="宋体" w:eastAsia="宋体" w:cs="宋体"/>
                <w:szCs w:val="21"/>
                <w:highlight w:val="none"/>
              </w:rPr>
              <w:t>4.备品备件：列举主要配件</w:t>
            </w:r>
          </w:p>
          <w:p w14:paraId="1E09FD83">
            <w:pPr>
              <w:rPr>
                <w:rFonts w:hint="eastAsia" w:ascii="宋体" w:hAnsi="宋体" w:eastAsia="宋体" w:cs="宋体"/>
                <w:szCs w:val="21"/>
                <w:highlight w:val="none"/>
                <w:lang w:eastAsia="zh-CN"/>
              </w:rPr>
            </w:pPr>
            <w:r>
              <w:rPr>
                <w:rFonts w:hint="eastAsia" w:ascii="宋体" w:hAnsi="宋体" w:eastAsia="宋体" w:cs="宋体"/>
                <w:szCs w:val="21"/>
                <w:highlight w:val="none"/>
              </w:rPr>
              <w:t>5.耗材：列举主要耗材</w:t>
            </w:r>
            <w:r>
              <w:rPr>
                <w:rFonts w:hint="eastAsia" w:ascii="宋体" w:hAnsi="宋体" w:eastAsia="宋体" w:cs="宋体"/>
                <w:szCs w:val="21"/>
                <w:highlight w:val="none"/>
                <w:lang w:eastAsia="zh-CN"/>
              </w:rPr>
              <w:t>；</w:t>
            </w:r>
          </w:p>
          <w:p w14:paraId="283D612C">
            <w:pPr>
              <w:rPr>
                <w:rFonts w:hint="eastAsia" w:ascii="宋体" w:hAnsi="宋体" w:eastAsia="宋体" w:cs="宋体"/>
                <w:szCs w:val="21"/>
                <w:highlight w:val="none"/>
              </w:rPr>
            </w:pPr>
            <w:r>
              <w:rPr>
                <w:rFonts w:hint="eastAsia" w:ascii="宋体" w:hAnsi="宋体" w:eastAsia="宋体" w:cs="宋体"/>
                <w:szCs w:val="21"/>
                <w:highlight w:val="none"/>
                <w:lang w:val="en-US" w:eastAsia="zh-CN"/>
              </w:rPr>
              <w:t>否：不填写）</w:t>
            </w: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2AE01162">
            <w:pPr>
              <w:rPr>
                <w:rFonts w:hint="eastAsia" w:ascii="宋体" w:hAnsi="宋体" w:eastAsia="宋体" w:cs="宋体"/>
                <w:szCs w:val="21"/>
                <w:highlight w:val="none"/>
              </w:rPr>
            </w:pPr>
          </w:p>
        </w:tc>
      </w:tr>
    </w:tbl>
    <w:p w14:paraId="2347DC5B">
      <w:pPr>
        <w:rPr>
          <w:rFonts w:hint="eastAsia"/>
          <w:lang w:val="en-US" w:eastAsia="zh-CN"/>
        </w:rPr>
      </w:pPr>
    </w:p>
    <w:p w14:paraId="1002EC5F">
      <w:pPr>
        <w:rPr>
          <w:rFonts w:hint="eastAsia"/>
          <w:lang w:val="en-US" w:eastAsia="zh-CN"/>
        </w:rPr>
      </w:pPr>
    </w:p>
    <w:p w14:paraId="04237F7E">
      <w:pPr>
        <w:rPr>
          <w:rFonts w:hint="eastAsia"/>
          <w:lang w:val="en-US" w:eastAsia="zh-CN"/>
        </w:rPr>
      </w:pPr>
    </w:p>
    <w:p w14:paraId="4D3720F2">
      <w:pPr>
        <w:rPr>
          <w:rFonts w:hint="eastAsia"/>
          <w:lang w:val="en-US" w:eastAsia="zh-CN"/>
        </w:rPr>
      </w:pPr>
    </w:p>
    <w:p w14:paraId="50D085A2">
      <w:pPr>
        <w:pStyle w:val="3"/>
        <w:bidi w:val="0"/>
        <w:jc w:val="center"/>
        <w:rPr>
          <w:highlight w:val="none"/>
        </w:rPr>
      </w:pPr>
      <w:r>
        <w:rPr>
          <w:rFonts w:hint="eastAsia"/>
          <w:highlight w:val="none"/>
          <w:lang w:val="en-US" w:eastAsia="zh-CN"/>
        </w:rPr>
        <w:t>二、</w:t>
      </w:r>
      <w:r>
        <w:rPr>
          <w:rFonts w:hint="eastAsia"/>
          <w:highlight w:val="none"/>
        </w:rPr>
        <w:t>调研参数应答表</w:t>
      </w:r>
    </w:p>
    <w:p w14:paraId="6C182C1A">
      <w:pPr>
        <w:widowControl/>
        <w:spacing w:line="360" w:lineRule="auto"/>
        <w:textAlignment w:val="center"/>
        <w:rPr>
          <w:rFonts w:hint="eastAsia" w:ascii="宋体" w:hAnsi="宋体" w:eastAsia="宋体" w:cs="宋体"/>
          <w:sz w:val="24"/>
          <w:highlight w:val="none"/>
        </w:rPr>
      </w:pPr>
      <w:r>
        <w:rPr>
          <w:rFonts w:hint="eastAsia" w:ascii="宋体" w:hAnsi="宋体" w:eastAsia="宋体" w:cs="宋体"/>
          <w:sz w:val="24"/>
          <w:highlight w:val="none"/>
        </w:rPr>
        <w:t>填写说明：</w:t>
      </w:r>
    </w:p>
    <w:p w14:paraId="4429FB00">
      <w:pPr>
        <w:widowControl/>
        <w:numPr>
          <w:ilvl w:val="0"/>
          <w:numId w:val="2"/>
        </w:numPr>
        <w:spacing w:line="360" w:lineRule="auto"/>
        <w:textAlignment w:val="center"/>
        <w:rPr>
          <w:rFonts w:hint="eastAsia" w:ascii="宋体" w:hAnsi="宋体" w:eastAsia="宋体" w:cs="宋体"/>
          <w:sz w:val="24"/>
          <w:highlight w:val="none"/>
        </w:rPr>
      </w:pPr>
      <w:r>
        <w:rPr>
          <w:rFonts w:hint="eastAsia" w:ascii="宋体" w:hAnsi="宋体" w:eastAsia="宋体" w:cs="宋体"/>
          <w:sz w:val="24"/>
          <w:highlight w:val="none"/>
        </w:rPr>
        <w:t>请各供应商根据实际情况完善本表标注“****”号内容。</w:t>
      </w:r>
    </w:p>
    <w:p w14:paraId="65E05315">
      <w:pPr>
        <w:pStyle w:val="5"/>
        <w:numPr>
          <w:ilvl w:val="0"/>
          <w:numId w:val="2"/>
        </w:numPr>
        <w:rPr>
          <w:rFonts w:hAnsi="宋体" w:cs="宋体"/>
          <w:b/>
          <w:bCs/>
          <w:color w:val="000000"/>
          <w:kern w:val="0"/>
          <w:sz w:val="28"/>
          <w:szCs w:val="28"/>
          <w:highlight w:val="none"/>
          <w:lang w:bidi="ar"/>
        </w:rPr>
      </w:pPr>
      <w:r>
        <w:rPr>
          <w:rFonts w:hAnsi="宋体" w:cs="宋体"/>
          <w:sz w:val="24"/>
          <w:highlight w:val="none"/>
        </w:rPr>
        <w:t>调研参数应答表需提供加盖供应商公章的</w:t>
      </w:r>
      <w:r>
        <w:rPr>
          <w:rFonts w:hint="eastAsia" w:hAnsi="宋体" w:cs="宋体"/>
          <w:sz w:val="24"/>
          <w:highlight w:val="none"/>
          <w:lang w:val="en-US" w:eastAsia="zh-CN"/>
        </w:rPr>
        <w:t>PDF版</w:t>
      </w:r>
      <w:r>
        <w:rPr>
          <w:rFonts w:hAnsi="宋体" w:cs="宋体"/>
          <w:sz w:val="24"/>
          <w:highlight w:val="none"/>
        </w:rPr>
        <w:t>扫描件以及word版电子档</w:t>
      </w:r>
      <w:r>
        <w:rPr>
          <w:rFonts w:hint="eastAsia" w:hAnsi="宋体" w:cs="宋体"/>
          <w:sz w:val="24"/>
          <w:highlight w:val="none"/>
          <w:lang w:eastAsia="zh-CN"/>
        </w:rPr>
        <w:t>，</w:t>
      </w:r>
      <w:r>
        <w:rPr>
          <w:rFonts w:hint="eastAsia" w:hAnsi="宋体" w:cs="宋体"/>
          <w:sz w:val="24"/>
          <w:highlight w:val="none"/>
          <w:lang w:val="en-US" w:eastAsia="zh-CN"/>
        </w:rPr>
        <w:t>纸质版邮寄至公告指定地址</w:t>
      </w:r>
      <w:r>
        <w:rPr>
          <w:rFonts w:hAnsi="宋体" w:cs="宋体"/>
          <w:sz w:val="24"/>
          <w:highlight w:val="none"/>
        </w:rPr>
        <w:t>。</w:t>
      </w:r>
    </w:p>
    <w:tbl>
      <w:tblPr>
        <w:tblStyle w:val="6"/>
        <w:tblW w:w="14543" w:type="dxa"/>
        <w:tblInd w:w="-358" w:type="dxa"/>
        <w:tblLayout w:type="fixed"/>
        <w:tblCellMar>
          <w:top w:w="0" w:type="dxa"/>
          <w:left w:w="108" w:type="dxa"/>
          <w:bottom w:w="0" w:type="dxa"/>
          <w:right w:w="108" w:type="dxa"/>
        </w:tblCellMar>
      </w:tblPr>
      <w:tblGrid>
        <w:gridCol w:w="585"/>
        <w:gridCol w:w="589"/>
        <w:gridCol w:w="980"/>
        <w:gridCol w:w="677"/>
        <w:gridCol w:w="997"/>
        <w:gridCol w:w="526"/>
        <w:gridCol w:w="762"/>
        <w:gridCol w:w="2088"/>
        <w:gridCol w:w="1743"/>
        <w:gridCol w:w="1673"/>
        <w:gridCol w:w="830"/>
        <w:gridCol w:w="2124"/>
        <w:gridCol w:w="969"/>
      </w:tblGrid>
      <w:tr w14:paraId="719C71A0">
        <w:tblPrEx>
          <w:tblCellMar>
            <w:top w:w="0" w:type="dxa"/>
            <w:left w:w="108" w:type="dxa"/>
            <w:bottom w:w="0" w:type="dxa"/>
            <w:right w:w="108" w:type="dxa"/>
          </w:tblCellMar>
        </w:tblPrEx>
        <w:trPr>
          <w:trHeight w:val="90" w:hRule="atLeast"/>
        </w:trPr>
        <w:tc>
          <w:tcPr>
            <w:tcW w:w="585" w:type="dxa"/>
            <w:tcBorders>
              <w:top w:val="single" w:color="auto" w:sz="4" w:space="0"/>
              <w:left w:val="single" w:color="auto" w:sz="4" w:space="0"/>
              <w:bottom w:val="single" w:color="auto" w:sz="4" w:space="0"/>
              <w:right w:val="single" w:color="000000" w:sz="4" w:space="0"/>
            </w:tcBorders>
            <w:shd w:val="clear" w:color="auto" w:fill="auto"/>
            <w:vAlign w:val="center"/>
          </w:tcPr>
          <w:p w14:paraId="6D1FD166">
            <w:pPr>
              <w:widowControl/>
              <w:jc w:val="center"/>
              <w:textAlignment w:val="center"/>
              <w:rPr>
                <w:rFonts w:hint="eastAsia" w:ascii="仿宋" w:hAnsi="仿宋" w:eastAsia="仿宋" w:cs="仿宋"/>
                <w:b w:val="0"/>
                <w:bCs w:val="0"/>
                <w:color w:val="auto"/>
                <w:kern w:val="0"/>
                <w:sz w:val="21"/>
                <w:szCs w:val="21"/>
                <w:highlight w:val="none"/>
                <w:lang w:bidi="ar"/>
              </w:rPr>
            </w:pPr>
            <w:r>
              <w:rPr>
                <w:rFonts w:hint="eastAsia" w:ascii="仿宋" w:hAnsi="仿宋" w:eastAsia="仿宋" w:cs="仿宋"/>
                <w:b w:val="0"/>
                <w:bCs w:val="0"/>
                <w:color w:val="auto"/>
                <w:kern w:val="0"/>
                <w:sz w:val="21"/>
                <w:szCs w:val="21"/>
                <w:highlight w:val="none"/>
                <w:lang w:bidi="ar"/>
              </w:rPr>
              <w:t>序号</w:t>
            </w:r>
          </w:p>
        </w:tc>
        <w:tc>
          <w:tcPr>
            <w:tcW w:w="589" w:type="dxa"/>
            <w:tcBorders>
              <w:top w:val="single" w:color="auto" w:sz="4" w:space="0"/>
              <w:left w:val="single" w:color="000000" w:sz="4" w:space="0"/>
              <w:bottom w:val="single" w:color="auto" w:sz="4" w:space="0"/>
              <w:right w:val="single" w:color="000000" w:sz="4" w:space="0"/>
            </w:tcBorders>
            <w:shd w:val="clear" w:color="auto" w:fill="auto"/>
            <w:vAlign w:val="center"/>
          </w:tcPr>
          <w:p w14:paraId="2F01FC00">
            <w:pPr>
              <w:widowControl/>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0"/>
                <w:sz w:val="21"/>
                <w:szCs w:val="21"/>
                <w:highlight w:val="none"/>
                <w:lang w:bidi="ar"/>
              </w:rPr>
              <w:t>类别</w:t>
            </w:r>
          </w:p>
        </w:tc>
        <w:tc>
          <w:tcPr>
            <w:tcW w:w="980" w:type="dxa"/>
            <w:tcBorders>
              <w:top w:val="single" w:color="auto" w:sz="4" w:space="0"/>
              <w:left w:val="single" w:color="000000" w:sz="4" w:space="0"/>
              <w:bottom w:val="single" w:color="auto" w:sz="4" w:space="0"/>
              <w:right w:val="single" w:color="000000" w:sz="4" w:space="0"/>
            </w:tcBorders>
            <w:shd w:val="clear" w:color="auto" w:fill="auto"/>
            <w:vAlign w:val="center"/>
          </w:tcPr>
          <w:p w14:paraId="42A63C72">
            <w:pPr>
              <w:widowControl/>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0"/>
                <w:sz w:val="21"/>
                <w:szCs w:val="21"/>
                <w:highlight w:val="none"/>
                <w:lang w:bidi="ar"/>
              </w:rPr>
              <w:t>装备名称</w:t>
            </w:r>
          </w:p>
        </w:tc>
        <w:tc>
          <w:tcPr>
            <w:tcW w:w="677" w:type="dxa"/>
            <w:tcBorders>
              <w:top w:val="single" w:color="auto" w:sz="4" w:space="0"/>
              <w:left w:val="single" w:color="000000" w:sz="4" w:space="0"/>
              <w:bottom w:val="single" w:color="auto" w:sz="4" w:space="0"/>
              <w:right w:val="single" w:color="000000" w:sz="4" w:space="0"/>
            </w:tcBorders>
            <w:shd w:val="clear" w:color="auto" w:fill="auto"/>
            <w:vAlign w:val="center"/>
          </w:tcPr>
          <w:p w14:paraId="4C231BFE">
            <w:pPr>
              <w:widowControl/>
              <w:jc w:val="center"/>
              <w:textAlignment w:val="center"/>
              <w:rPr>
                <w:rFonts w:hint="eastAsia" w:ascii="仿宋" w:hAnsi="仿宋" w:eastAsia="仿宋" w:cs="仿宋"/>
                <w:b w:val="0"/>
                <w:bCs w:val="0"/>
                <w:color w:val="auto"/>
                <w:kern w:val="0"/>
                <w:sz w:val="21"/>
                <w:szCs w:val="21"/>
                <w:highlight w:val="none"/>
                <w:lang w:val="en-US" w:eastAsia="zh-CN" w:bidi="ar"/>
              </w:rPr>
            </w:pPr>
            <w:r>
              <w:rPr>
                <w:rFonts w:hint="default" w:ascii="仿宋" w:hAnsi="仿宋" w:eastAsia="仿宋" w:cs="仿宋"/>
                <w:b w:val="0"/>
                <w:bCs w:val="0"/>
                <w:color w:val="auto"/>
                <w:kern w:val="0"/>
                <w:sz w:val="21"/>
                <w:szCs w:val="21"/>
                <w:highlight w:val="none"/>
                <w:lang w:val="en-US" w:eastAsia="zh-CN" w:bidi="ar"/>
              </w:rPr>
              <w:t>数量</w:t>
            </w:r>
          </w:p>
        </w:tc>
        <w:tc>
          <w:tcPr>
            <w:tcW w:w="997" w:type="dxa"/>
            <w:tcBorders>
              <w:top w:val="single" w:color="auto" w:sz="4" w:space="0"/>
              <w:left w:val="single" w:color="000000" w:sz="4" w:space="0"/>
              <w:bottom w:val="single" w:color="auto" w:sz="4" w:space="0"/>
              <w:right w:val="single" w:color="000000" w:sz="4" w:space="0"/>
            </w:tcBorders>
            <w:shd w:val="clear" w:color="auto" w:fill="auto"/>
            <w:vAlign w:val="center"/>
          </w:tcPr>
          <w:p w14:paraId="2AA2DE3F">
            <w:pPr>
              <w:widowControl/>
              <w:jc w:val="center"/>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市场参考单价</w:t>
            </w:r>
          </w:p>
        </w:tc>
        <w:tc>
          <w:tcPr>
            <w:tcW w:w="526" w:type="dxa"/>
            <w:tcBorders>
              <w:top w:val="single" w:color="auto" w:sz="4" w:space="0"/>
              <w:left w:val="single" w:color="000000" w:sz="4" w:space="0"/>
              <w:bottom w:val="single" w:color="auto" w:sz="4" w:space="0"/>
              <w:right w:val="single" w:color="000000" w:sz="4" w:space="0"/>
            </w:tcBorders>
            <w:shd w:val="clear" w:color="auto" w:fill="auto"/>
            <w:vAlign w:val="center"/>
          </w:tcPr>
          <w:p w14:paraId="143AFC7E">
            <w:pPr>
              <w:widowControl/>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0"/>
                <w:sz w:val="21"/>
                <w:szCs w:val="21"/>
                <w:highlight w:val="none"/>
                <w:lang w:bidi="ar"/>
              </w:rPr>
              <w:t>单位</w:t>
            </w:r>
          </w:p>
        </w:tc>
        <w:tc>
          <w:tcPr>
            <w:tcW w:w="762" w:type="dxa"/>
            <w:tcBorders>
              <w:top w:val="single" w:color="auto" w:sz="4" w:space="0"/>
              <w:left w:val="single" w:color="000000" w:sz="4" w:space="0"/>
              <w:bottom w:val="single" w:color="auto" w:sz="4" w:space="0"/>
              <w:right w:val="single" w:color="000000" w:sz="4" w:space="0"/>
            </w:tcBorders>
            <w:shd w:val="clear" w:color="auto" w:fill="auto"/>
            <w:vAlign w:val="center"/>
          </w:tcPr>
          <w:p w14:paraId="391F3198">
            <w:pPr>
              <w:widowControl/>
              <w:jc w:val="center"/>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品牌、型号</w:t>
            </w:r>
          </w:p>
        </w:tc>
        <w:tc>
          <w:tcPr>
            <w:tcW w:w="2088" w:type="dxa"/>
            <w:tcBorders>
              <w:top w:val="single" w:color="auto" w:sz="4" w:space="0"/>
              <w:left w:val="single" w:color="000000" w:sz="4" w:space="0"/>
              <w:bottom w:val="single" w:color="auto" w:sz="4" w:space="0"/>
              <w:right w:val="single" w:color="auto" w:sz="4" w:space="0"/>
            </w:tcBorders>
            <w:shd w:val="clear" w:color="auto" w:fill="auto"/>
            <w:vAlign w:val="center"/>
          </w:tcPr>
          <w:p w14:paraId="28031138">
            <w:pPr>
              <w:widowControl/>
              <w:jc w:val="center"/>
              <w:textAlignment w:val="center"/>
              <w:rPr>
                <w:rFonts w:hint="eastAsia" w:ascii="仿宋" w:hAnsi="仿宋" w:eastAsia="仿宋" w:cs="仿宋"/>
                <w:b/>
                <w:bCs/>
                <w:color w:val="auto"/>
                <w:kern w:val="0"/>
                <w:sz w:val="21"/>
                <w:szCs w:val="21"/>
                <w:highlight w:val="none"/>
                <w:lang w:bidi="ar"/>
              </w:rPr>
            </w:pPr>
            <w:r>
              <w:rPr>
                <w:rFonts w:hint="eastAsia" w:ascii="仿宋" w:hAnsi="仿宋" w:eastAsia="仿宋" w:cs="仿宋"/>
                <w:b/>
                <w:bCs/>
                <w:color w:val="auto"/>
                <w:kern w:val="0"/>
                <w:sz w:val="21"/>
                <w:szCs w:val="21"/>
                <w:highlight w:val="none"/>
                <w:lang w:bidi="ar"/>
              </w:rPr>
              <w:t>参数</w:t>
            </w:r>
          </w:p>
          <w:p w14:paraId="6EC5D4D5">
            <w:pPr>
              <w:widowControl/>
              <w:jc w:val="center"/>
              <w:textAlignment w:val="center"/>
              <w:rPr>
                <w:rFonts w:hint="eastAsia" w:ascii="仿宋" w:hAnsi="仿宋" w:eastAsia="仿宋" w:cs="仿宋"/>
                <w:b/>
                <w:bCs/>
                <w:color w:val="auto"/>
                <w:sz w:val="21"/>
                <w:szCs w:val="21"/>
                <w:highlight w:val="none"/>
                <w:lang w:eastAsia="zh-CN"/>
              </w:rPr>
            </w:pPr>
            <w:r>
              <w:rPr>
                <w:rFonts w:hint="eastAsia" w:ascii="仿宋" w:hAnsi="仿宋" w:eastAsia="仿宋" w:cs="仿宋"/>
                <w:b w:val="0"/>
                <w:bCs w:val="0"/>
                <w:color w:val="auto"/>
                <w:kern w:val="0"/>
                <w:sz w:val="21"/>
                <w:szCs w:val="21"/>
                <w:highlight w:val="none"/>
                <w:lang w:eastAsia="zh-CN" w:bidi="ar"/>
              </w:rPr>
              <w:t>（</w:t>
            </w:r>
            <w:r>
              <w:rPr>
                <w:rFonts w:hint="eastAsia" w:ascii="仿宋" w:hAnsi="仿宋" w:eastAsia="仿宋" w:cs="仿宋"/>
                <w:b w:val="0"/>
                <w:bCs w:val="0"/>
                <w:color w:val="auto"/>
                <w:kern w:val="0"/>
                <w:sz w:val="21"/>
                <w:szCs w:val="21"/>
                <w:highlight w:val="none"/>
                <w:lang w:val="en-US" w:eastAsia="zh-CN" w:bidi="ar"/>
              </w:rPr>
              <w:t>下列参数格式仅供参考，供应商可根据实际情况自行提供参数内容</w:t>
            </w:r>
            <w:r>
              <w:rPr>
                <w:rFonts w:hint="eastAsia" w:ascii="仿宋" w:hAnsi="仿宋" w:eastAsia="仿宋" w:cs="仿宋"/>
                <w:b w:val="0"/>
                <w:bCs w:val="0"/>
                <w:color w:val="auto"/>
                <w:kern w:val="0"/>
                <w:sz w:val="21"/>
                <w:szCs w:val="21"/>
                <w:highlight w:val="none"/>
                <w:lang w:eastAsia="zh-CN" w:bidi="ar"/>
              </w:rPr>
              <w:t>）</w:t>
            </w:r>
          </w:p>
        </w:tc>
        <w:tc>
          <w:tcPr>
            <w:tcW w:w="1743" w:type="dxa"/>
            <w:tcBorders>
              <w:top w:val="single" w:color="000000" w:sz="4" w:space="0"/>
              <w:left w:val="single" w:color="auto" w:sz="4" w:space="0"/>
              <w:bottom w:val="single" w:color="000000" w:sz="4" w:space="0"/>
              <w:right w:val="single" w:color="000000" w:sz="4" w:space="0"/>
            </w:tcBorders>
            <w:shd w:val="clear" w:color="auto" w:fill="auto"/>
            <w:vAlign w:val="center"/>
          </w:tcPr>
          <w:p w14:paraId="153AD7F1">
            <w:pPr>
              <w:widowControl/>
              <w:jc w:val="center"/>
              <w:textAlignment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制造厂家、</w:t>
            </w:r>
            <w:r>
              <w:rPr>
                <w:rFonts w:hint="eastAsia" w:ascii="仿宋" w:hAnsi="仿宋" w:eastAsia="仿宋" w:cs="仿宋"/>
                <w:b/>
                <w:bCs/>
                <w:color w:val="auto"/>
                <w:sz w:val="21"/>
                <w:szCs w:val="21"/>
                <w:highlight w:val="none"/>
              </w:rPr>
              <w:t>制造厂家是否为中小</w:t>
            </w:r>
            <w:r>
              <w:rPr>
                <w:rFonts w:hint="eastAsia" w:ascii="仿宋" w:hAnsi="仿宋" w:eastAsia="仿宋" w:cs="仿宋"/>
                <w:b/>
                <w:bCs/>
                <w:color w:val="auto"/>
                <w:sz w:val="21"/>
                <w:szCs w:val="21"/>
                <w:highlight w:val="none"/>
                <w:lang w:val="en-US" w:eastAsia="zh-CN"/>
              </w:rPr>
              <w:t>微</w:t>
            </w:r>
            <w:r>
              <w:rPr>
                <w:rFonts w:hint="eastAsia" w:ascii="仿宋" w:hAnsi="仿宋" w:eastAsia="仿宋" w:cs="仿宋"/>
                <w:b/>
                <w:bCs/>
                <w:color w:val="auto"/>
                <w:sz w:val="21"/>
                <w:szCs w:val="21"/>
                <w:highlight w:val="none"/>
              </w:rPr>
              <w:t>企业</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填写制造厂家名称、“是/否”即可</w:t>
            </w:r>
            <w:r>
              <w:rPr>
                <w:rFonts w:hint="eastAsia" w:ascii="仿宋" w:hAnsi="仿宋" w:eastAsia="仿宋" w:cs="仿宋"/>
                <w:b w:val="0"/>
                <w:bCs w:val="0"/>
                <w:color w:val="auto"/>
                <w:sz w:val="21"/>
                <w:szCs w:val="21"/>
                <w:highlight w:val="none"/>
                <w:lang w:eastAsia="zh-CN"/>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2F71">
            <w:pPr>
              <w:widowControl/>
              <w:jc w:val="center"/>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相应设备涉及的</w:t>
            </w:r>
            <w:r>
              <w:rPr>
                <w:rFonts w:hint="eastAsia" w:ascii="仿宋" w:hAnsi="仿宋" w:eastAsia="仿宋" w:cs="仿宋"/>
                <w:b/>
                <w:bCs/>
                <w:color w:val="auto"/>
                <w:kern w:val="0"/>
                <w:sz w:val="21"/>
                <w:szCs w:val="21"/>
                <w:highlight w:val="none"/>
                <w:lang w:bidi="ar"/>
              </w:rPr>
              <w:t>现行国家强制标准</w:t>
            </w:r>
            <w:r>
              <w:rPr>
                <w:rFonts w:hint="eastAsia" w:ascii="仿宋" w:hAnsi="仿宋" w:eastAsia="仿宋" w:cs="仿宋"/>
                <w:b w:val="0"/>
                <w:bCs w:val="0"/>
                <w:color w:val="auto"/>
                <w:kern w:val="0"/>
                <w:sz w:val="21"/>
                <w:szCs w:val="21"/>
                <w:highlight w:val="none"/>
                <w:lang w:eastAsia="zh-CN" w:bidi="ar"/>
              </w:rPr>
              <w:t>（</w:t>
            </w:r>
            <w:r>
              <w:rPr>
                <w:rFonts w:hint="eastAsia" w:ascii="仿宋" w:hAnsi="仿宋" w:eastAsia="仿宋" w:cs="仿宋"/>
                <w:b w:val="0"/>
                <w:bCs w:val="0"/>
                <w:color w:val="auto"/>
                <w:kern w:val="0"/>
                <w:sz w:val="21"/>
                <w:szCs w:val="21"/>
                <w:highlight w:val="none"/>
                <w:lang w:val="en-US" w:eastAsia="zh-CN" w:bidi="ar"/>
              </w:rPr>
              <w:t>填写现行标准名称：如“</w:t>
            </w:r>
            <w:r>
              <w:rPr>
                <w:rStyle w:val="9"/>
                <w:rFonts w:hint="eastAsia" w:ascii="仿宋" w:hAnsi="仿宋" w:eastAsia="仿宋" w:cs="仿宋"/>
                <w:b w:val="0"/>
                <w:bCs w:val="0"/>
                <w:color w:val="auto"/>
                <w:sz w:val="21"/>
                <w:szCs w:val="21"/>
                <w:highlight w:val="none"/>
                <w:lang w:bidi="ar"/>
              </w:rPr>
              <w:t>GB8181-2005《消防水枪》</w:t>
            </w:r>
            <w:r>
              <w:rPr>
                <w:rFonts w:hint="eastAsia" w:ascii="仿宋" w:hAnsi="仿宋" w:eastAsia="仿宋" w:cs="仿宋"/>
                <w:b w:val="0"/>
                <w:bCs w:val="0"/>
                <w:color w:val="auto"/>
                <w:kern w:val="0"/>
                <w:sz w:val="21"/>
                <w:szCs w:val="21"/>
                <w:highlight w:val="none"/>
                <w:lang w:val="en-US" w:eastAsia="zh-CN" w:bidi="ar"/>
              </w:rPr>
              <w:t>”</w:t>
            </w:r>
            <w:r>
              <w:rPr>
                <w:rFonts w:hint="eastAsia" w:ascii="仿宋" w:hAnsi="仿宋" w:eastAsia="仿宋" w:cs="仿宋"/>
                <w:b w:val="0"/>
                <w:bCs w:val="0"/>
                <w:color w:val="auto"/>
                <w:kern w:val="0"/>
                <w:sz w:val="21"/>
                <w:szCs w:val="21"/>
                <w:highlight w:val="none"/>
                <w:lang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DBB1">
            <w:pPr>
              <w:widowControl/>
              <w:jc w:val="center"/>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是否愿意提供产品进行实地验证测试</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2F10">
            <w:pPr>
              <w:widowControl/>
              <w:jc w:val="center"/>
              <w:textAlignment w:val="center"/>
              <w:rPr>
                <w:rFonts w:hint="default"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单价报价</w:t>
            </w:r>
          </w:p>
          <w:p w14:paraId="53250851">
            <w:pPr>
              <w:widowControl/>
              <w:jc w:val="center"/>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（历史成交价需提供相关证明材料，例如中标/成交通知书或项目合同或中标公告截图；若无历史成交价，则填报市场报）</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8CAD">
            <w:pPr>
              <w:widowControl/>
              <w:jc w:val="center"/>
              <w:textAlignment w:val="center"/>
              <w:rPr>
                <w:rFonts w:hint="eastAsia" w:ascii="仿宋" w:hAnsi="仿宋" w:eastAsia="仿宋" w:cs="仿宋"/>
                <w:b w:val="0"/>
                <w:bCs w:val="0"/>
                <w:color w:val="auto"/>
                <w:kern w:val="0"/>
                <w:sz w:val="21"/>
                <w:szCs w:val="21"/>
                <w:highlight w:val="none"/>
                <w:lang w:val="en-US" w:eastAsia="zh-CN" w:bidi="ar"/>
              </w:rPr>
            </w:pPr>
          </w:p>
          <w:p w14:paraId="5F37CCEB">
            <w:pPr>
              <w:bidi w:val="0"/>
              <w:rPr>
                <w:rFonts w:hint="eastAsia" w:asciiTheme="minorHAnsi" w:hAnsiTheme="minorHAnsi" w:eastAsiaTheme="minorEastAsia" w:cstheme="minorBidi"/>
                <w:color w:val="auto"/>
                <w:kern w:val="2"/>
                <w:sz w:val="21"/>
                <w:szCs w:val="24"/>
                <w:lang w:val="en-US" w:eastAsia="zh-CN" w:bidi="ar-SA"/>
              </w:rPr>
            </w:pPr>
          </w:p>
          <w:p w14:paraId="3937259B">
            <w:pPr>
              <w:bidi w:val="0"/>
              <w:rPr>
                <w:rFonts w:hint="eastAsia"/>
                <w:color w:val="auto"/>
                <w:lang w:val="en-US" w:eastAsia="zh-CN"/>
              </w:rPr>
            </w:pPr>
          </w:p>
          <w:p w14:paraId="0CCD26F8">
            <w:pPr>
              <w:bidi w:val="0"/>
              <w:rPr>
                <w:rFonts w:hint="eastAsia"/>
                <w:color w:val="auto"/>
                <w:lang w:val="en-US" w:eastAsia="zh-CN"/>
              </w:rPr>
            </w:pPr>
          </w:p>
          <w:p w14:paraId="43EA713D">
            <w:pPr>
              <w:widowControl/>
              <w:jc w:val="center"/>
              <w:textAlignment w:val="center"/>
              <w:rPr>
                <w:rFonts w:hint="default"/>
                <w:color w:val="auto"/>
                <w:lang w:val="en-US" w:eastAsia="zh-CN"/>
              </w:rPr>
            </w:pPr>
            <w:r>
              <w:rPr>
                <w:rFonts w:hint="eastAsia" w:ascii="仿宋" w:hAnsi="仿宋" w:eastAsia="仿宋" w:cs="仿宋"/>
                <w:b/>
                <w:bCs/>
                <w:color w:val="auto"/>
                <w:kern w:val="0"/>
                <w:sz w:val="21"/>
                <w:szCs w:val="21"/>
                <w:highlight w:val="none"/>
                <w:lang w:val="en-US" w:eastAsia="zh-CN" w:bidi="ar"/>
              </w:rPr>
              <w:t>备注</w:t>
            </w:r>
          </w:p>
        </w:tc>
      </w:tr>
      <w:tr w14:paraId="42567260">
        <w:tblPrEx>
          <w:tblCellMar>
            <w:top w:w="0" w:type="dxa"/>
            <w:left w:w="108" w:type="dxa"/>
            <w:bottom w:w="0" w:type="dxa"/>
            <w:right w:w="108" w:type="dxa"/>
          </w:tblCellMar>
        </w:tblPrEx>
        <w:trPr>
          <w:trHeight w:val="675" w:hRule="atLeast"/>
        </w:trPr>
        <w:tc>
          <w:tcPr>
            <w:tcW w:w="585" w:type="dxa"/>
            <w:tcBorders>
              <w:top w:val="single" w:color="auto" w:sz="4" w:space="0"/>
              <w:left w:val="single" w:color="000000" w:sz="4" w:space="0"/>
              <w:bottom w:val="single" w:color="000000" w:sz="4" w:space="0"/>
              <w:right w:val="single" w:color="000000" w:sz="4" w:space="0"/>
            </w:tcBorders>
            <w:shd w:val="clear" w:color="auto" w:fill="auto"/>
            <w:vAlign w:val="center"/>
          </w:tcPr>
          <w:p w14:paraId="1F8344B5">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w:t>
            </w:r>
          </w:p>
        </w:tc>
        <w:tc>
          <w:tcPr>
            <w:tcW w:w="589" w:type="dxa"/>
            <w:tcBorders>
              <w:top w:val="single" w:color="auto" w:sz="4" w:space="0"/>
              <w:left w:val="single" w:color="000000" w:sz="4" w:space="0"/>
              <w:bottom w:val="single" w:color="000000" w:sz="4" w:space="0"/>
              <w:right w:val="single" w:color="000000" w:sz="4" w:space="0"/>
            </w:tcBorders>
            <w:shd w:val="clear" w:color="auto" w:fill="auto"/>
            <w:vAlign w:val="center"/>
          </w:tcPr>
          <w:p w14:paraId="788EAF74">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5DC725E">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4K教学展台高拍仪</w:t>
            </w:r>
          </w:p>
        </w:tc>
        <w:tc>
          <w:tcPr>
            <w:tcW w:w="67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2F933F">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w:t>
            </w:r>
          </w:p>
        </w:tc>
        <w:tc>
          <w:tcPr>
            <w:tcW w:w="99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E3399FC">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600</w:t>
            </w:r>
          </w:p>
        </w:tc>
        <w:tc>
          <w:tcPr>
            <w:tcW w:w="52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405D2D">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台</w:t>
            </w:r>
          </w:p>
        </w:tc>
        <w:tc>
          <w:tcPr>
            <w:tcW w:w="762" w:type="dxa"/>
            <w:tcBorders>
              <w:top w:val="single" w:color="auto" w:sz="4" w:space="0"/>
              <w:left w:val="single" w:color="000000" w:sz="4" w:space="0"/>
              <w:bottom w:val="single" w:color="000000" w:sz="4" w:space="0"/>
              <w:right w:val="single" w:color="000000" w:sz="4" w:space="0"/>
            </w:tcBorders>
            <w:shd w:val="clear" w:color="auto" w:fill="auto"/>
            <w:vAlign w:val="center"/>
          </w:tcPr>
          <w:p w14:paraId="326CEC10">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088" w:type="dxa"/>
            <w:tcBorders>
              <w:top w:val="single" w:color="auto" w:sz="4" w:space="0"/>
              <w:left w:val="single" w:color="000000" w:sz="4" w:space="0"/>
              <w:bottom w:val="single" w:color="000000" w:sz="4" w:space="0"/>
              <w:right w:val="single" w:color="000000" w:sz="4" w:space="0"/>
            </w:tcBorders>
            <w:shd w:val="clear" w:color="auto" w:fill="auto"/>
            <w:vAlign w:val="center"/>
          </w:tcPr>
          <w:p w14:paraId="5EFAA260">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default" w:ascii="仿宋" w:hAnsi="仿宋" w:eastAsia="仿宋" w:cs="仿宋"/>
                <w:b w:val="0"/>
                <w:bCs w:val="0"/>
                <w:color w:val="auto"/>
                <w:kern w:val="0"/>
                <w:sz w:val="21"/>
                <w:szCs w:val="21"/>
                <w:highlight w:val="none"/>
                <w:lang w:val="en-US" w:eastAsia="zh-CN" w:bidi="ar"/>
              </w:rPr>
              <w:t>一、</w:t>
            </w:r>
            <w:r>
              <w:rPr>
                <w:rFonts w:hint="eastAsia" w:ascii="仿宋" w:hAnsi="仿宋" w:eastAsia="仿宋" w:cs="仿宋"/>
                <w:b w:val="0"/>
                <w:bCs w:val="0"/>
                <w:color w:val="auto"/>
                <w:kern w:val="0"/>
                <w:sz w:val="21"/>
                <w:szCs w:val="21"/>
                <w:highlight w:val="none"/>
                <w:lang w:val="en-US" w:eastAsia="zh-CN" w:bidi="ar"/>
              </w:rPr>
              <w:t>基本</w:t>
            </w:r>
            <w:r>
              <w:rPr>
                <w:rFonts w:hint="default" w:ascii="仿宋" w:hAnsi="仿宋" w:eastAsia="仿宋" w:cs="仿宋"/>
                <w:b w:val="0"/>
                <w:bCs w:val="0"/>
                <w:color w:val="auto"/>
                <w:kern w:val="0"/>
                <w:sz w:val="21"/>
                <w:szCs w:val="21"/>
                <w:highlight w:val="none"/>
                <w:lang w:val="en-US" w:eastAsia="zh-CN" w:bidi="ar"/>
              </w:rPr>
              <w:t>要求</w:t>
            </w:r>
          </w:p>
          <w:p w14:paraId="1560B3E0">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w:t>
            </w:r>
            <w:r>
              <w:rPr>
                <w:rFonts w:hint="default" w:ascii="仿宋" w:hAnsi="仿宋" w:eastAsia="仿宋" w:cs="仿宋"/>
                <w:b w:val="0"/>
                <w:bCs w:val="0"/>
                <w:color w:val="auto"/>
                <w:kern w:val="0"/>
                <w:sz w:val="21"/>
                <w:szCs w:val="21"/>
                <w:highlight w:val="none"/>
                <w:lang w:val="en-US" w:eastAsia="zh-CN" w:bidi="ar"/>
              </w:rPr>
              <w:t>设备类型：桌面4K 视频展台，适配智慧黑板 / 交互一体机，支持实物展示、微课录制、文档扫描。</w:t>
            </w:r>
          </w:p>
          <w:p w14:paraId="02B0C701">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w:t>
            </w:r>
            <w:r>
              <w:rPr>
                <w:rFonts w:hint="default" w:ascii="仿宋" w:hAnsi="仿宋" w:eastAsia="仿宋" w:cs="仿宋"/>
                <w:b w:val="0"/>
                <w:bCs w:val="0"/>
                <w:color w:val="auto"/>
                <w:kern w:val="0"/>
                <w:sz w:val="21"/>
                <w:szCs w:val="21"/>
                <w:highlight w:val="none"/>
                <w:lang w:val="en-US" w:eastAsia="zh-CN" w:bidi="ar"/>
              </w:rPr>
              <w:t xml:space="preserve">支持 </w:t>
            </w:r>
            <w:r>
              <w:rPr>
                <w:rFonts w:hint="eastAsia" w:ascii="仿宋" w:hAnsi="仿宋" w:eastAsia="仿宋" w:cs="仿宋"/>
                <w:b w:val="0"/>
                <w:bCs w:val="0"/>
                <w:color w:val="auto"/>
                <w:kern w:val="0"/>
                <w:sz w:val="21"/>
                <w:szCs w:val="21"/>
                <w:highlight w:val="none"/>
                <w:lang w:val="en-US" w:eastAsia="zh-CN" w:bidi="ar"/>
              </w:rPr>
              <w:t>****</w:t>
            </w:r>
            <w:r>
              <w:rPr>
                <w:rFonts w:hint="default" w:ascii="仿宋" w:hAnsi="仿宋" w:eastAsia="仿宋" w:cs="仿宋"/>
                <w:b w:val="0"/>
                <w:bCs w:val="0"/>
                <w:color w:val="auto"/>
                <w:kern w:val="0"/>
                <w:sz w:val="21"/>
                <w:szCs w:val="21"/>
                <w:highlight w:val="none"/>
                <w:lang w:val="en-US" w:eastAsia="zh-CN" w:bidi="ar"/>
              </w:rPr>
              <w:t>小时稳定运行。</w:t>
            </w:r>
          </w:p>
          <w:p w14:paraId="15F58117">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default" w:ascii="仿宋" w:hAnsi="仿宋" w:eastAsia="仿宋" w:cs="仿宋"/>
                <w:b w:val="0"/>
                <w:bCs w:val="0"/>
                <w:color w:val="auto"/>
                <w:kern w:val="0"/>
                <w:sz w:val="21"/>
                <w:szCs w:val="21"/>
                <w:highlight w:val="none"/>
                <w:lang w:val="en-US" w:eastAsia="zh-CN" w:bidi="ar"/>
              </w:rPr>
              <w:t>二、核心硬件参数</w:t>
            </w:r>
          </w:p>
          <w:p w14:paraId="750942F9">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w:t>
            </w:r>
            <w:r>
              <w:rPr>
                <w:rFonts w:hint="default" w:ascii="仿宋" w:hAnsi="仿宋" w:eastAsia="仿宋" w:cs="仿宋"/>
                <w:b w:val="0"/>
                <w:bCs w:val="0"/>
                <w:color w:val="auto"/>
                <w:kern w:val="0"/>
                <w:sz w:val="21"/>
                <w:szCs w:val="21"/>
                <w:highlight w:val="none"/>
                <w:lang w:val="en-US" w:eastAsia="zh-CN" w:bidi="ar"/>
              </w:rPr>
              <w:t>图像传感器：≥</w:t>
            </w:r>
            <w:r>
              <w:rPr>
                <w:rFonts w:hint="eastAsia" w:ascii="宋体" w:hAnsi="宋体" w:eastAsia="宋体" w:cs="宋体"/>
                <w:sz w:val="24"/>
                <w:highlight w:val="none"/>
              </w:rPr>
              <w:t>***</w:t>
            </w:r>
            <w:r>
              <w:rPr>
                <w:rFonts w:hint="default" w:ascii="仿宋" w:hAnsi="仿宋" w:eastAsia="仿宋" w:cs="仿宋"/>
                <w:b w:val="0"/>
                <w:bCs w:val="0"/>
                <w:color w:val="auto"/>
                <w:kern w:val="0"/>
                <w:sz w:val="21"/>
                <w:szCs w:val="21"/>
                <w:highlight w:val="none"/>
                <w:lang w:val="en-US" w:eastAsia="zh-CN" w:bidi="ar"/>
              </w:rPr>
              <w:t>万像素 CMOS，支持</w:t>
            </w:r>
            <w:r>
              <w:rPr>
                <w:rFonts w:hint="eastAsia" w:ascii="宋体" w:hAnsi="宋体" w:eastAsia="宋体" w:cs="宋体"/>
                <w:sz w:val="24"/>
                <w:highlight w:val="none"/>
              </w:rPr>
              <w:t>***</w:t>
            </w:r>
            <w:r>
              <w:rPr>
                <w:rFonts w:hint="default" w:ascii="仿宋" w:hAnsi="仿宋" w:eastAsia="仿宋" w:cs="仿宋"/>
                <w:b w:val="0"/>
                <w:bCs w:val="0"/>
                <w:color w:val="auto"/>
                <w:kern w:val="0"/>
                <w:sz w:val="21"/>
                <w:szCs w:val="21"/>
                <w:highlight w:val="none"/>
                <w:lang w:val="en-US" w:eastAsia="zh-CN" w:bidi="ar"/>
              </w:rPr>
              <w:t>高清输</w:t>
            </w:r>
            <w:r>
              <w:rPr>
                <w:rFonts w:hint="eastAsia" w:ascii="仿宋" w:hAnsi="仿宋" w:eastAsia="仿宋" w:cs="仿宋"/>
                <w:b w:val="0"/>
                <w:bCs w:val="0"/>
                <w:color w:val="auto"/>
                <w:kern w:val="0"/>
                <w:sz w:val="21"/>
                <w:szCs w:val="21"/>
                <w:highlight w:val="none"/>
                <w:lang w:val="en-US" w:eastAsia="zh-CN" w:bidi="ar"/>
              </w:rPr>
              <w:t>，</w:t>
            </w:r>
            <w:r>
              <w:rPr>
                <w:rFonts w:hint="eastAsia" w:ascii="宋体" w:hAnsi="宋体" w:eastAsia="宋体" w:cs="宋体"/>
                <w:sz w:val="24"/>
                <w:highlight w:val="none"/>
              </w:rPr>
              <w:t>***</w:t>
            </w:r>
            <w:r>
              <w:rPr>
                <w:rFonts w:hint="default" w:ascii="仿宋" w:hAnsi="仿宋" w:eastAsia="仿宋" w:cs="仿宋"/>
                <w:b w:val="0"/>
                <w:bCs w:val="0"/>
                <w:color w:val="auto"/>
                <w:kern w:val="0"/>
                <w:sz w:val="21"/>
                <w:szCs w:val="21"/>
                <w:highlight w:val="none"/>
                <w:lang w:val="en-US" w:eastAsia="zh-CN" w:bidi="ar"/>
              </w:rPr>
              <w:t>无拖影。</w:t>
            </w:r>
          </w:p>
          <w:p w14:paraId="24E4720E">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w:t>
            </w:r>
            <w:r>
              <w:rPr>
                <w:rFonts w:hint="default" w:ascii="仿宋" w:hAnsi="仿宋" w:eastAsia="仿宋" w:cs="仿宋"/>
                <w:b w:val="0"/>
                <w:bCs w:val="0"/>
                <w:color w:val="auto"/>
                <w:kern w:val="0"/>
                <w:sz w:val="21"/>
                <w:szCs w:val="21"/>
                <w:highlight w:val="none"/>
                <w:lang w:val="en-US" w:eastAsia="zh-CN" w:bidi="ar"/>
              </w:rPr>
              <w:t>镜头与对焦：自动对焦 + 手动对焦，微距≥</w:t>
            </w:r>
            <w:r>
              <w:rPr>
                <w:rFonts w:hint="eastAsia" w:ascii="仿宋" w:hAnsi="仿宋" w:eastAsia="仿宋" w:cs="仿宋"/>
                <w:b w:val="0"/>
                <w:bCs w:val="0"/>
                <w:color w:val="auto"/>
                <w:kern w:val="0"/>
                <w:sz w:val="21"/>
                <w:szCs w:val="21"/>
                <w:highlight w:val="none"/>
                <w:lang w:val="en-US" w:eastAsia="zh-CN" w:bidi="ar"/>
              </w:rPr>
              <w:t>****</w:t>
            </w:r>
            <w:r>
              <w:rPr>
                <w:rFonts w:hint="default" w:ascii="仿宋" w:hAnsi="仿宋" w:eastAsia="仿宋" w:cs="仿宋"/>
                <w:b w:val="0"/>
                <w:bCs w:val="0"/>
                <w:color w:val="auto"/>
                <w:kern w:val="0"/>
                <w:sz w:val="21"/>
                <w:szCs w:val="21"/>
                <w:highlight w:val="none"/>
                <w:lang w:val="en-US" w:eastAsia="zh-CN" w:bidi="ar"/>
              </w:rPr>
              <w:t>；支持</w:t>
            </w:r>
            <w:r>
              <w:rPr>
                <w:rFonts w:hint="eastAsia" w:ascii="宋体" w:hAnsi="宋体" w:eastAsia="宋体" w:cs="宋体"/>
                <w:sz w:val="24"/>
                <w:highlight w:val="none"/>
              </w:rPr>
              <w:t>****</w:t>
            </w:r>
            <w:r>
              <w:rPr>
                <w:rFonts w:hint="default" w:ascii="仿宋" w:hAnsi="仿宋" w:eastAsia="仿宋" w:cs="仿宋"/>
                <w:b w:val="0"/>
                <w:bCs w:val="0"/>
                <w:color w:val="auto"/>
                <w:kern w:val="0"/>
                <w:sz w:val="21"/>
                <w:szCs w:val="21"/>
                <w:highlight w:val="none"/>
                <w:lang w:val="en-US" w:eastAsia="zh-CN" w:bidi="ar"/>
              </w:rPr>
              <w:t>旋转镜头，可垂直折叠收纳；</w:t>
            </w:r>
          </w:p>
          <w:p w14:paraId="70E058C4">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w:t>
            </w:r>
            <w:r>
              <w:rPr>
                <w:rFonts w:hint="default" w:ascii="仿宋" w:hAnsi="仿宋" w:eastAsia="仿宋" w:cs="仿宋"/>
                <w:b w:val="0"/>
                <w:bCs w:val="0"/>
                <w:color w:val="auto"/>
                <w:kern w:val="0"/>
                <w:sz w:val="21"/>
                <w:szCs w:val="21"/>
                <w:highlight w:val="none"/>
                <w:lang w:val="en-US" w:eastAsia="zh-CN" w:bidi="ar"/>
              </w:rPr>
              <w:t>解像度≥</w:t>
            </w:r>
            <w:r>
              <w:rPr>
                <w:rFonts w:hint="eastAsia" w:ascii="仿宋" w:hAnsi="仿宋" w:eastAsia="仿宋" w:cs="仿宋"/>
                <w:b w:val="0"/>
                <w:bCs w:val="0"/>
                <w:color w:val="auto"/>
                <w:kern w:val="0"/>
                <w:sz w:val="21"/>
                <w:szCs w:val="21"/>
                <w:highlight w:val="none"/>
                <w:lang w:val="en-US" w:eastAsia="zh-CN" w:bidi="ar"/>
              </w:rPr>
              <w:t>****</w:t>
            </w:r>
            <w:r>
              <w:rPr>
                <w:rFonts w:hint="default" w:ascii="仿宋" w:hAnsi="仿宋" w:eastAsia="仿宋" w:cs="仿宋"/>
                <w:b w:val="0"/>
                <w:bCs w:val="0"/>
                <w:color w:val="auto"/>
                <w:kern w:val="0"/>
                <w:sz w:val="21"/>
                <w:szCs w:val="21"/>
                <w:highlight w:val="none"/>
                <w:lang w:val="en-US" w:eastAsia="zh-CN" w:bidi="ar"/>
              </w:rPr>
              <w:t>TV 线，文字边缘锐利。</w:t>
            </w:r>
          </w:p>
          <w:p w14:paraId="1FEEDD4C">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default" w:ascii="仿宋" w:hAnsi="仿宋" w:eastAsia="仿宋" w:cs="仿宋"/>
                <w:b w:val="0"/>
                <w:bCs w:val="0"/>
                <w:color w:val="auto"/>
                <w:kern w:val="0"/>
                <w:sz w:val="21"/>
                <w:szCs w:val="21"/>
                <w:highlight w:val="none"/>
                <w:lang w:val="en-US" w:eastAsia="zh-CN" w:bidi="ar"/>
              </w:rPr>
              <w:t>★</w:t>
            </w:r>
            <w:r>
              <w:rPr>
                <w:rFonts w:hint="eastAsia" w:ascii="仿宋" w:hAnsi="仿宋" w:eastAsia="仿宋" w:cs="仿宋"/>
                <w:b w:val="0"/>
                <w:bCs w:val="0"/>
                <w:color w:val="auto"/>
                <w:kern w:val="0"/>
                <w:sz w:val="21"/>
                <w:szCs w:val="21"/>
                <w:highlight w:val="none"/>
                <w:lang w:val="en-US" w:eastAsia="zh-CN" w:bidi="ar"/>
              </w:rPr>
              <w:t>4.</w:t>
            </w:r>
            <w:r>
              <w:rPr>
                <w:rFonts w:hint="default" w:ascii="仿宋" w:hAnsi="仿宋" w:eastAsia="仿宋" w:cs="仿宋"/>
                <w:b w:val="0"/>
                <w:bCs w:val="0"/>
                <w:color w:val="auto"/>
                <w:kern w:val="0"/>
                <w:sz w:val="21"/>
                <w:szCs w:val="21"/>
                <w:highlight w:val="none"/>
                <w:lang w:val="en-US" w:eastAsia="zh-CN" w:bidi="ar"/>
              </w:rPr>
              <w:t>拍摄幅面</w:t>
            </w:r>
            <w:r>
              <w:rPr>
                <w:rFonts w:hint="eastAsia" w:ascii="仿宋" w:hAnsi="仿宋" w:eastAsia="仿宋" w:cs="仿宋"/>
                <w:b w:val="0"/>
                <w:bCs w:val="0"/>
                <w:color w:val="auto"/>
                <w:kern w:val="0"/>
                <w:sz w:val="21"/>
                <w:szCs w:val="21"/>
                <w:highlight w:val="none"/>
                <w:lang w:val="en-US" w:eastAsia="zh-CN" w:bidi="ar"/>
              </w:rPr>
              <w:t>：</w:t>
            </w:r>
            <w:r>
              <w:rPr>
                <w:rFonts w:hint="default" w:ascii="仿宋" w:hAnsi="仿宋" w:eastAsia="仿宋" w:cs="仿宋"/>
                <w:b w:val="0"/>
                <w:bCs w:val="0"/>
                <w:color w:val="auto"/>
                <w:kern w:val="0"/>
                <w:sz w:val="21"/>
                <w:szCs w:val="21"/>
                <w:highlight w:val="none"/>
                <w:lang w:val="en-US" w:eastAsia="zh-CN" w:bidi="ar"/>
              </w:rPr>
              <w:t>≥A3（420×297mm）。</w:t>
            </w:r>
          </w:p>
          <w:p w14:paraId="0A3CB0A5">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5.</w:t>
            </w:r>
            <w:r>
              <w:rPr>
                <w:rFonts w:hint="default" w:ascii="仿宋" w:hAnsi="仿宋" w:eastAsia="仿宋" w:cs="仿宋"/>
                <w:b w:val="0"/>
                <w:bCs w:val="0"/>
                <w:color w:val="auto"/>
                <w:kern w:val="0"/>
                <w:sz w:val="21"/>
                <w:szCs w:val="21"/>
                <w:highlight w:val="none"/>
                <w:lang w:val="en-US" w:eastAsia="zh-CN" w:bidi="ar"/>
              </w:rPr>
              <w:t>补光系统：内置</w:t>
            </w:r>
            <w:r>
              <w:rPr>
                <w:rFonts w:hint="eastAsia" w:ascii="仿宋" w:hAnsi="仿宋" w:eastAsia="仿宋" w:cs="仿宋"/>
                <w:b w:val="0"/>
                <w:bCs w:val="0"/>
                <w:color w:val="auto"/>
                <w:kern w:val="0"/>
                <w:sz w:val="21"/>
                <w:szCs w:val="21"/>
                <w:highlight w:val="none"/>
                <w:lang w:val="en-US" w:eastAsia="zh-CN" w:bidi="ar"/>
              </w:rPr>
              <w:t>****</w:t>
            </w:r>
            <w:r>
              <w:rPr>
                <w:rFonts w:hint="default" w:ascii="仿宋" w:hAnsi="仿宋" w:eastAsia="仿宋" w:cs="仿宋"/>
                <w:b w:val="0"/>
                <w:bCs w:val="0"/>
                <w:color w:val="auto"/>
                <w:kern w:val="0"/>
                <w:sz w:val="21"/>
                <w:szCs w:val="21"/>
                <w:highlight w:val="none"/>
                <w:lang w:val="en-US" w:eastAsia="zh-CN" w:bidi="ar"/>
              </w:rPr>
              <w:t>补光灯（≥</w:t>
            </w:r>
            <w:r>
              <w:rPr>
                <w:rFonts w:hint="eastAsia" w:ascii="仿宋" w:hAnsi="仿宋" w:eastAsia="仿宋" w:cs="仿宋"/>
                <w:b w:val="0"/>
                <w:bCs w:val="0"/>
                <w:color w:val="auto"/>
                <w:kern w:val="0"/>
                <w:sz w:val="21"/>
                <w:szCs w:val="21"/>
                <w:highlight w:val="none"/>
                <w:lang w:val="en-US" w:eastAsia="zh-CN" w:bidi="ar"/>
              </w:rPr>
              <w:t>****</w:t>
            </w:r>
            <w:r>
              <w:rPr>
                <w:rFonts w:hint="default" w:ascii="仿宋" w:hAnsi="仿宋" w:eastAsia="仿宋" w:cs="仿宋"/>
                <w:b w:val="0"/>
                <w:bCs w:val="0"/>
                <w:color w:val="auto"/>
                <w:kern w:val="0"/>
                <w:sz w:val="21"/>
                <w:szCs w:val="21"/>
                <w:highlight w:val="none"/>
                <w:lang w:val="en-US" w:eastAsia="zh-CN" w:bidi="ar"/>
              </w:rPr>
              <w:t>颗）。</w:t>
            </w:r>
          </w:p>
          <w:p w14:paraId="5F2CA9CA">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default" w:ascii="仿宋" w:hAnsi="仿宋" w:eastAsia="仿宋" w:cs="仿宋"/>
                <w:b w:val="0"/>
                <w:bCs w:val="0"/>
                <w:color w:val="auto"/>
                <w:kern w:val="0"/>
                <w:sz w:val="21"/>
                <w:szCs w:val="21"/>
                <w:highlight w:val="none"/>
                <w:lang w:val="en-US" w:eastAsia="zh-CN" w:bidi="ar"/>
              </w:rPr>
              <w:t>★</w:t>
            </w:r>
            <w:r>
              <w:rPr>
                <w:rFonts w:hint="eastAsia" w:ascii="仿宋" w:hAnsi="仿宋" w:eastAsia="仿宋" w:cs="仿宋"/>
                <w:b w:val="0"/>
                <w:bCs w:val="0"/>
                <w:color w:val="auto"/>
                <w:kern w:val="0"/>
                <w:sz w:val="21"/>
                <w:szCs w:val="21"/>
                <w:highlight w:val="none"/>
                <w:lang w:val="en-US" w:eastAsia="zh-CN" w:bidi="ar"/>
              </w:rPr>
              <w:t>6.</w:t>
            </w:r>
            <w:r>
              <w:rPr>
                <w:rFonts w:hint="default" w:ascii="仿宋" w:hAnsi="仿宋" w:eastAsia="仿宋" w:cs="仿宋"/>
                <w:b w:val="0"/>
                <w:bCs w:val="0"/>
                <w:color w:val="auto"/>
                <w:kern w:val="0"/>
                <w:sz w:val="21"/>
                <w:szCs w:val="21"/>
                <w:highlight w:val="none"/>
                <w:lang w:val="en-US" w:eastAsia="zh-CN" w:bidi="ar"/>
              </w:rPr>
              <w:t>接口与供电：</w:t>
            </w:r>
          </w:p>
          <w:p w14:paraId="5EFF148C">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default" w:ascii="仿宋" w:hAnsi="仿宋" w:eastAsia="仿宋" w:cs="仿宋"/>
                <w:b w:val="0"/>
                <w:bCs w:val="0"/>
                <w:color w:val="auto"/>
                <w:kern w:val="0"/>
                <w:sz w:val="21"/>
                <w:szCs w:val="21"/>
                <w:highlight w:val="none"/>
                <w:lang w:val="en-US" w:eastAsia="zh-CN" w:bidi="ar"/>
              </w:rPr>
              <w:t>视频：USB3.0（高速传输）、HDMI（直连显示）；</w:t>
            </w:r>
          </w:p>
          <w:p w14:paraId="2B6674DB">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6.</w:t>
            </w:r>
            <w:r>
              <w:rPr>
                <w:rFonts w:hint="default" w:ascii="仿宋" w:hAnsi="仿宋" w:eastAsia="仿宋" w:cs="仿宋"/>
                <w:b w:val="0"/>
                <w:bCs w:val="0"/>
                <w:color w:val="auto"/>
                <w:kern w:val="0"/>
                <w:sz w:val="21"/>
                <w:szCs w:val="21"/>
                <w:highlight w:val="none"/>
                <w:lang w:val="en-US" w:eastAsia="zh-CN" w:bidi="ar"/>
              </w:rPr>
              <w:t>供电：USB 5V 供电，无需外接电源，支持长距离 USB（≥4m）稳定传输。</w:t>
            </w:r>
          </w:p>
          <w:p w14:paraId="4791982B">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default" w:ascii="仿宋" w:hAnsi="仿宋" w:eastAsia="仿宋" w:cs="仿宋"/>
                <w:b w:val="0"/>
                <w:bCs w:val="0"/>
                <w:color w:val="auto"/>
                <w:kern w:val="0"/>
                <w:sz w:val="21"/>
                <w:szCs w:val="21"/>
                <w:highlight w:val="none"/>
                <w:lang w:val="en-US" w:eastAsia="zh-CN" w:bidi="ar"/>
              </w:rPr>
              <w:t>结构设计：</w:t>
            </w:r>
          </w:p>
          <w:p w14:paraId="2DD9B51D">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7.</w:t>
            </w:r>
            <w:r>
              <w:rPr>
                <w:rFonts w:hint="default" w:ascii="仿宋" w:hAnsi="仿宋" w:eastAsia="仿宋" w:cs="仿宋"/>
                <w:b w:val="0"/>
                <w:bCs w:val="0"/>
                <w:color w:val="auto"/>
                <w:kern w:val="0"/>
                <w:sz w:val="21"/>
                <w:szCs w:val="21"/>
                <w:highlight w:val="none"/>
                <w:lang w:val="en-US" w:eastAsia="zh-CN" w:bidi="ar"/>
              </w:rPr>
              <w:t>材质：</w:t>
            </w:r>
            <w:r>
              <w:rPr>
                <w:rFonts w:hint="eastAsia" w:ascii="仿宋" w:hAnsi="仿宋" w:eastAsia="仿宋" w:cs="仿宋"/>
                <w:b w:val="0"/>
                <w:bCs w:val="0"/>
                <w:color w:val="auto"/>
                <w:kern w:val="0"/>
                <w:sz w:val="21"/>
                <w:szCs w:val="21"/>
                <w:highlight w:val="none"/>
                <w:lang w:val="en-US" w:eastAsia="zh-CN" w:bidi="ar"/>
              </w:rPr>
              <w:t>****</w:t>
            </w:r>
            <w:r>
              <w:rPr>
                <w:rFonts w:hint="default" w:ascii="仿宋" w:hAnsi="仿宋" w:eastAsia="仿宋" w:cs="仿宋"/>
                <w:b w:val="0"/>
                <w:bCs w:val="0"/>
                <w:color w:val="auto"/>
                <w:kern w:val="0"/>
                <w:sz w:val="21"/>
                <w:szCs w:val="21"/>
                <w:highlight w:val="none"/>
                <w:lang w:val="en-US" w:eastAsia="zh-CN" w:bidi="ar"/>
              </w:rPr>
              <w:t>；</w:t>
            </w:r>
          </w:p>
          <w:p w14:paraId="535E2C8F">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default" w:ascii="仿宋" w:hAnsi="仿宋" w:eastAsia="仿宋" w:cs="仿宋"/>
                <w:b w:val="0"/>
                <w:bCs w:val="0"/>
                <w:color w:val="auto"/>
                <w:kern w:val="0"/>
                <w:sz w:val="21"/>
                <w:szCs w:val="21"/>
                <w:highlight w:val="none"/>
                <w:lang w:val="en-US" w:eastAsia="zh-CN" w:bidi="ar"/>
              </w:rPr>
              <w:t>尺寸：</w:t>
            </w:r>
            <w:r>
              <w:rPr>
                <w:rFonts w:hint="eastAsia" w:ascii="宋体" w:hAnsi="宋体" w:eastAsia="宋体" w:cs="宋体"/>
                <w:sz w:val="24"/>
                <w:highlight w:val="none"/>
              </w:rPr>
              <w:t>****</w:t>
            </w:r>
            <w:r>
              <w:rPr>
                <w:rFonts w:hint="default" w:ascii="仿宋" w:hAnsi="仿宋" w:eastAsia="仿宋" w:cs="仿宋"/>
                <w:b w:val="0"/>
                <w:bCs w:val="0"/>
                <w:color w:val="auto"/>
                <w:kern w:val="0"/>
                <w:sz w:val="21"/>
                <w:szCs w:val="21"/>
                <w:highlight w:val="none"/>
                <w:lang w:val="en-US" w:eastAsia="zh-CN" w:bidi="ar"/>
              </w:rPr>
              <w:t>mm，折叠</w:t>
            </w:r>
            <w:r>
              <w:rPr>
                <w:rFonts w:hint="eastAsia" w:ascii="宋体" w:hAnsi="宋体" w:eastAsia="宋体" w:cs="宋体"/>
                <w:sz w:val="24"/>
                <w:highlight w:val="none"/>
              </w:rPr>
              <w:t>****</w:t>
            </w:r>
            <w:r>
              <w:rPr>
                <w:rFonts w:hint="default" w:ascii="仿宋" w:hAnsi="仿宋" w:eastAsia="仿宋" w:cs="仿宋"/>
                <w:b w:val="0"/>
                <w:bCs w:val="0"/>
                <w:color w:val="auto"/>
                <w:kern w:val="0"/>
                <w:sz w:val="21"/>
                <w:szCs w:val="21"/>
                <w:highlight w:val="none"/>
                <w:lang w:val="en-US" w:eastAsia="zh-CN" w:bidi="ar"/>
              </w:rPr>
              <w:t>mm，</w:t>
            </w:r>
          </w:p>
          <w:p w14:paraId="5A7CC597">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default" w:ascii="仿宋" w:hAnsi="仿宋" w:eastAsia="仿宋" w:cs="仿宋"/>
                <w:b w:val="0"/>
                <w:bCs w:val="0"/>
                <w:color w:val="auto"/>
                <w:kern w:val="0"/>
                <w:sz w:val="21"/>
                <w:szCs w:val="21"/>
                <w:highlight w:val="none"/>
                <w:lang w:val="en-US" w:eastAsia="zh-CN" w:bidi="ar"/>
              </w:rPr>
              <w:t>三、基础功能：</w:t>
            </w:r>
          </w:p>
          <w:p w14:paraId="155FE85D">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default" w:ascii="仿宋" w:hAnsi="仿宋" w:eastAsia="仿宋" w:cs="仿宋"/>
                <w:b w:val="0"/>
                <w:bCs w:val="0"/>
                <w:color w:val="auto"/>
                <w:kern w:val="0"/>
                <w:sz w:val="21"/>
                <w:szCs w:val="21"/>
                <w:highlight w:val="none"/>
                <w:lang w:val="en-US" w:eastAsia="zh-CN" w:bidi="ar"/>
              </w:rPr>
              <w:t>实时预览：4K/1080P 高清；支</w:t>
            </w:r>
            <w:r>
              <w:rPr>
                <w:rFonts w:hint="eastAsia" w:ascii="仿宋" w:hAnsi="仿宋" w:eastAsia="仿宋" w:cs="仿宋"/>
                <w:b w:val="0"/>
                <w:bCs w:val="0"/>
                <w:color w:val="auto"/>
                <w:kern w:val="0"/>
                <w:sz w:val="21"/>
                <w:szCs w:val="21"/>
                <w:highlight w:val="none"/>
                <w:lang w:val="en-US" w:eastAsia="zh-CN" w:bidi="ar"/>
              </w:rPr>
              <w:t>持</w:t>
            </w:r>
            <w:r>
              <w:rPr>
                <w:rFonts w:hint="default" w:ascii="仿宋" w:hAnsi="仿宋" w:eastAsia="仿宋" w:cs="仿宋"/>
                <w:b w:val="0"/>
                <w:bCs w:val="0"/>
                <w:color w:val="auto"/>
                <w:kern w:val="0"/>
                <w:sz w:val="21"/>
                <w:szCs w:val="21"/>
                <w:highlight w:val="none"/>
                <w:lang w:val="en-US" w:eastAsia="zh-CN" w:bidi="ar"/>
              </w:rPr>
              <w:t>Windows/ 安卓</w:t>
            </w:r>
          </w:p>
          <w:p w14:paraId="4C7A27BB">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default" w:ascii="仿宋" w:hAnsi="仿宋" w:eastAsia="仿宋" w:cs="仿宋"/>
                <w:b w:val="0"/>
                <w:bCs w:val="0"/>
                <w:color w:val="auto"/>
                <w:kern w:val="0"/>
                <w:sz w:val="21"/>
                <w:szCs w:val="21"/>
                <w:highlight w:val="none"/>
                <w:lang w:val="en-US" w:eastAsia="zh-CN" w:bidi="ar"/>
              </w:rPr>
              <w:t>四、供货与售后</w:t>
            </w:r>
          </w:p>
          <w:p w14:paraId="6A64D924">
            <w:pPr>
              <w:widowControl/>
              <w:numPr>
                <w:ilvl w:val="0"/>
                <w:numId w:val="3"/>
              </w:numPr>
              <w:jc w:val="left"/>
              <w:textAlignment w:val="center"/>
              <w:rPr>
                <w:rFonts w:hint="eastAsia" w:ascii="仿宋" w:hAnsi="仿宋" w:eastAsia="仿宋" w:cs="仿宋"/>
                <w:b w:val="0"/>
                <w:bCs w:val="0"/>
                <w:color w:val="auto"/>
                <w:kern w:val="0"/>
                <w:sz w:val="21"/>
                <w:szCs w:val="21"/>
                <w:highlight w:val="none"/>
                <w:lang w:val="en-US" w:eastAsia="zh-CN" w:bidi="ar"/>
              </w:rPr>
            </w:pPr>
            <w:r>
              <w:rPr>
                <w:rFonts w:hint="default" w:ascii="仿宋" w:hAnsi="仿宋" w:eastAsia="仿宋" w:cs="仿宋"/>
                <w:b w:val="0"/>
                <w:bCs w:val="0"/>
                <w:color w:val="auto"/>
                <w:kern w:val="0"/>
                <w:sz w:val="21"/>
                <w:szCs w:val="21"/>
                <w:highlight w:val="none"/>
                <w:lang w:val="en-US" w:eastAsia="zh-CN" w:bidi="ar"/>
              </w:rPr>
              <w:t>供货周期：</w:t>
            </w:r>
            <w:r>
              <w:rPr>
                <w:rFonts w:hint="eastAsia" w:ascii="仿宋" w:hAnsi="仿宋" w:eastAsia="仿宋" w:cs="仿宋"/>
                <w:b w:val="0"/>
                <w:bCs w:val="0"/>
                <w:color w:val="auto"/>
                <w:kern w:val="0"/>
                <w:sz w:val="21"/>
                <w:szCs w:val="21"/>
                <w:highlight w:val="none"/>
                <w:lang w:val="en-US" w:eastAsia="zh-CN" w:bidi="ar"/>
              </w:rPr>
              <w:t>****</w:t>
            </w:r>
          </w:p>
          <w:p w14:paraId="08F16317">
            <w:pPr>
              <w:widowControl/>
              <w:numPr>
                <w:ilvl w:val="0"/>
                <w:numId w:val="0"/>
              </w:numPr>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w:t>
            </w:r>
            <w:r>
              <w:rPr>
                <w:rFonts w:hint="default" w:ascii="仿宋" w:hAnsi="仿宋" w:eastAsia="仿宋" w:cs="仿宋"/>
                <w:b w:val="0"/>
                <w:bCs w:val="0"/>
                <w:color w:val="auto"/>
                <w:kern w:val="0"/>
                <w:sz w:val="21"/>
                <w:szCs w:val="21"/>
                <w:highlight w:val="none"/>
                <w:lang w:val="en-US" w:eastAsia="zh-CN" w:bidi="ar"/>
              </w:rPr>
              <w:t>质保：≥</w:t>
            </w:r>
            <w:r>
              <w:rPr>
                <w:rFonts w:hint="eastAsia" w:ascii="仿宋" w:hAnsi="仿宋" w:eastAsia="仿宋" w:cs="仿宋"/>
                <w:b w:val="0"/>
                <w:bCs w:val="0"/>
                <w:color w:val="auto"/>
                <w:kern w:val="0"/>
                <w:sz w:val="21"/>
                <w:szCs w:val="21"/>
                <w:highlight w:val="none"/>
                <w:lang w:val="en-US" w:eastAsia="zh-CN" w:bidi="ar"/>
              </w:rPr>
              <w:t>****</w:t>
            </w:r>
            <w:r>
              <w:rPr>
                <w:rFonts w:hint="default" w:ascii="仿宋" w:hAnsi="仿宋" w:eastAsia="仿宋" w:cs="仿宋"/>
                <w:b w:val="0"/>
                <w:bCs w:val="0"/>
                <w:color w:val="auto"/>
                <w:kern w:val="0"/>
                <w:sz w:val="21"/>
                <w:szCs w:val="21"/>
                <w:highlight w:val="none"/>
                <w:lang w:val="en-US" w:eastAsia="zh-CN" w:bidi="ar"/>
              </w:rPr>
              <w:t xml:space="preserve"> 年整机质保</w:t>
            </w:r>
            <w:r>
              <w:rPr>
                <w:rFonts w:hint="eastAsia" w:ascii="仿宋" w:hAnsi="仿宋" w:eastAsia="仿宋" w:cs="仿宋"/>
                <w:b w:val="0"/>
                <w:bCs w:val="0"/>
                <w:color w:val="auto"/>
                <w:kern w:val="0"/>
                <w:sz w:val="21"/>
                <w:szCs w:val="21"/>
                <w:highlight w:val="none"/>
                <w:lang w:val="en-US" w:eastAsia="zh-CN" w:bidi="ar"/>
              </w:rPr>
              <w:t>。</w:t>
            </w:r>
          </w:p>
          <w:p w14:paraId="00919E2E">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w:t>
            </w:r>
            <w:r>
              <w:rPr>
                <w:rFonts w:hint="default" w:ascii="仿宋" w:hAnsi="仿宋" w:eastAsia="仿宋" w:cs="仿宋"/>
                <w:b w:val="0"/>
                <w:bCs w:val="0"/>
                <w:color w:val="auto"/>
                <w:kern w:val="0"/>
                <w:sz w:val="21"/>
                <w:szCs w:val="21"/>
                <w:highlight w:val="none"/>
                <w:lang w:val="en-US" w:eastAsia="zh-CN" w:bidi="ar"/>
              </w:rPr>
              <w:t>培训：</w:t>
            </w:r>
            <w:r>
              <w:rPr>
                <w:rFonts w:hint="eastAsia" w:ascii="仿宋" w:hAnsi="仿宋" w:eastAsia="仿宋" w:cs="仿宋"/>
                <w:b w:val="0"/>
                <w:bCs w:val="0"/>
                <w:color w:val="auto"/>
                <w:kern w:val="0"/>
                <w:sz w:val="21"/>
                <w:szCs w:val="21"/>
                <w:highlight w:val="none"/>
                <w:lang w:val="en-US" w:eastAsia="zh-CN" w:bidi="ar"/>
              </w:rPr>
              <w:t>免费</w:t>
            </w:r>
            <w:r>
              <w:rPr>
                <w:rFonts w:hint="default" w:ascii="仿宋" w:hAnsi="仿宋" w:eastAsia="仿宋" w:cs="仿宋"/>
                <w:b w:val="0"/>
                <w:bCs w:val="0"/>
                <w:color w:val="auto"/>
                <w:kern w:val="0"/>
                <w:sz w:val="21"/>
                <w:szCs w:val="21"/>
                <w:highlight w:val="none"/>
                <w:lang w:val="en-US" w:eastAsia="zh-CN" w:bidi="ar"/>
              </w:rPr>
              <w:t>提供</w:t>
            </w:r>
            <w:r>
              <w:rPr>
                <w:rFonts w:hint="eastAsia" w:ascii="仿宋" w:hAnsi="仿宋" w:eastAsia="仿宋" w:cs="仿宋"/>
                <w:b w:val="0"/>
                <w:bCs w:val="0"/>
                <w:color w:val="auto"/>
                <w:kern w:val="0"/>
                <w:sz w:val="21"/>
                <w:szCs w:val="21"/>
                <w:highlight w:val="none"/>
                <w:lang w:val="en-US" w:eastAsia="zh-CN" w:bidi="ar"/>
              </w:rPr>
              <w:t>****</w:t>
            </w:r>
            <w:r>
              <w:rPr>
                <w:rFonts w:hint="default" w:ascii="仿宋" w:hAnsi="仿宋" w:eastAsia="仿宋" w:cs="仿宋"/>
                <w:b w:val="0"/>
                <w:bCs w:val="0"/>
                <w:color w:val="auto"/>
                <w:kern w:val="0"/>
                <w:sz w:val="21"/>
                <w:szCs w:val="21"/>
                <w:highlight w:val="none"/>
                <w:lang w:val="en-US" w:eastAsia="zh-CN" w:bidi="ar"/>
              </w:rPr>
              <w:t>培训。</w:t>
            </w:r>
          </w:p>
          <w:p w14:paraId="6A484E9D">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default" w:ascii="仿宋" w:hAnsi="仿宋" w:eastAsia="仿宋" w:cs="仿宋"/>
                <w:b w:val="0"/>
                <w:bCs w:val="0"/>
                <w:color w:val="auto"/>
                <w:kern w:val="0"/>
                <w:sz w:val="21"/>
                <w:szCs w:val="21"/>
                <w:highlight w:val="none"/>
                <w:lang w:val="en-US" w:eastAsia="zh-CN" w:bidi="ar"/>
              </w:rPr>
              <w:t>五、附件清单</w:t>
            </w:r>
          </w:p>
          <w:p w14:paraId="68519A0E">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宋体" w:hAnsi="宋体" w:eastAsia="宋体" w:cs="宋体"/>
                <w:sz w:val="24"/>
                <w:highlight w:val="none"/>
              </w:rPr>
              <w:t>****</w:t>
            </w:r>
            <w:r>
              <w:rPr>
                <w:rFonts w:hint="default" w:ascii="仿宋" w:hAnsi="仿宋" w:eastAsia="仿宋" w:cs="仿宋"/>
                <w:b w:val="0"/>
                <w:bCs w:val="0"/>
                <w:color w:val="auto"/>
                <w:kern w:val="0"/>
                <w:sz w:val="21"/>
                <w:szCs w:val="21"/>
                <w:highlight w:val="none"/>
                <w:lang w:val="en-US" w:eastAsia="zh-CN" w:bidi="ar"/>
              </w:rPr>
              <w:t>。</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607D">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7CDC">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8F4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AD71">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5166">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提供产品实物图片</w:t>
            </w:r>
          </w:p>
          <w:p w14:paraId="5A943B15">
            <w:pPr>
              <w:widowControl/>
              <w:jc w:val="left"/>
              <w:textAlignment w:val="center"/>
              <w:rPr>
                <w:rFonts w:hint="default" w:ascii="仿宋" w:hAnsi="仿宋" w:eastAsia="仿宋" w:cs="仿宋"/>
                <w:b w:val="0"/>
                <w:bCs w:val="0"/>
                <w:color w:val="auto"/>
                <w:kern w:val="0"/>
                <w:sz w:val="21"/>
                <w:szCs w:val="21"/>
                <w:highlight w:val="none"/>
                <w:lang w:val="en-US" w:eastAsia="zh-CN" w:bidi="ar"/>
              </w:rPr>
            </w:pPr>
          </w:p>
        </w:tc>
      </w:tr>
      <w:tr w14:paraId="1ED5C6E9">
        <w:tblPrEx>
          <w:tblCellMar>
            <w:top w:w="0" w:type="dxa"/>
            <w:left w:w="108" w:type="dxa"/>
            <w:bottom w:w="0" w:type="dxa"/>
            <w:right w:w="108" w:type="dxa"/>
          </w:tblCellMar>
        </w:tblPrEx>
        <w:trPr>
          <w:trHeight w:val="15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68EE">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8B2E">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A2D5">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崩解仪</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C27B">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4F5E">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7000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FC99">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F779">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E88C">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一、基本要求</w:t>
            </w:r>
          </w:p>
          <w:p w14:paraId="7999DDD4">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1.通过设备接口，可打印或USB输出试验报告。</w:t>
            </w:r>
          </w:p>
          <w:p w14:paraId="7A4CFBDC">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2.触摸式人机交互界。</w:t>
            </w:r>
          </w:p>
          <w:p w14:paraId="32CAFA4E">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3.中英文双语言操作界面。</w:t>
            </w:r>
          </w:p>
          <w:p w14:paraId="4208EE6B">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4.实时恒温控制，有双重过温保护、温度校准功能。</w:t>
            </w:r>
          </w:p>
          <w:p w14:paraId="0F22621E">
            <w:pPr>
              <w:pStyle w:val="2"/>
              <w:rPr>
                <w:rFonts w:hint="default"/>
                <w:lang w:val="en-US" w:eastAsia="zh-CN"/>
              </w:rPr>
            </w:pPr>
            <w:r>
              <w:rPr>
                <w:rFonts w:hint="eastAsia" w:ascii="仿宋" w:hAnsi="仿宋" w:eastAsia="仿宋" w:cs="仿宋"/>
                <w:b w:val="0"/>
                <w:bCs w:val="0"/>
                <w:color w:val="auto"/>
                <w:kern w:val="0"/>
                <w:sz w:val="21"/>
                <w:szCs w:val="21"/>
                <w:highlight w:val="none"/>
                <w:lang w:val="en-US" w:eastAsia="zh-CN" w:bidi="ar"/>
              </w:rPr>
              <w:t>二、具体参数</w:t>
            </w:r>
          </w:p>
          <w:p w14:paraId="09C98842">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1.崩解吊篮：****组（****管）</w:t>
            </w:r>
          </w:p>
          <w:p w14:paraId="1737A06E">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2.吊篮升降频率：****次/分钟</w:t>
            </w:r>
          </w:p>
          <w:p w14:paraId="2577B7CC">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3.吊篮升降振幅：****±1.0mm</w:t>
            </w:r>
          </w:p>
          <w:p w14:paraId="419E604B">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4.筛网至杯底最小距离：****±1.0mm</w:t>
            </w:r>
          </w:p>
          <w:p w14:paraId="210967A2">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5.筛网孔径：标配2.0mm，可选配****mm、****mm、****mm</w:t>
            </w:r>
          </w:p>
          <w:p w14:paraId="4A9FEF7F">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6.调温范围：****℃</w:t>
            </w:r>
          </w:p>
          <w:p w14:paraId="77039C38">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11.温度分辨率：≤0.1℃</w:t>
            </w:r>
          </w:p>
          <w:p w14:paraId="6729D5BA">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7.控温精度：≤±0.3℃</w:t>
            </w:r>
          </w:p>
          <w:p w14:paraId="62DD3ECD">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8.崩解时限点：≤****次</w:t>
            </w:r>
          </w:p>
          <w:p w14:paraId="54C07B66">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9.崩解计时时间：≤****分钟</w:t>
            </w:r>
          </w:p>
          <w:p w14:paraId="0687F75D">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10.电源：AC****V****Hz"</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F282">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17A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D9DC">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FD78">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02DC">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提供产品实物图片。</w:t>
            </w:r>
          </w:p>
        </w:tc>
      </w:tr>
      <w:tr w14:paraId="4B215DFE">
        <w:tblPrEx>
          <w:tblCellMar>
            <w:top w:w="0" w:type="dxa"/>
            <w:left w:w="108" w:type="dxa"/>
            <w:bottom w:w="0" w:type="dxa"/>
            <w:right w:w="108" w:type="dxa"/>
          </w:tblCellMar>
        </w:tblPrEx>
        <w:trPr>
          <w:trHeight w:val="15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ADC7">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6550">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7F1E">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脆碎度测定仪</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F841">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1261">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7000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7B90">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6439">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0E35">
            <w:pPr>
              <w:widowControl/>
              <w:numPr>
                <w:ilvl w:val="0"/>
                <w:numId w:val="4"/>
              </w:numPr>
              <w:jc w:val="left"/>
              <w:textAlignment w:val="center"/>
              <w:rPr>
                <w:rFonts w:hint="default"/>
                <w:lang w:val="en-US" w:eastAsia="zh-CN"/>
              </w:rPr>
            </w:pPr>
            <w:r>
              <w:rPr>
                <w:rFonts w:hint="eastAsia" w:ascii="仿宋" w:hAnsi="仿宋" w:eastAsia="仿宋" w:cs="仿宋"/>
                <w:b w:val="0"/>
                <w:bCs w:val="0"/>
                <w:color w:val="auto"/>
                <w:kern w:val="0"/>
                <w:sz w:val="21"/>
                <w:szCs w:val="21"/>
                <w:highlight w:val="none"/>
                <w:lang w:val="en-US" w:eastAsia="zh-CN" w:bidi="ar"/>
              </w:rPr>
              <w:t>基本要求</w:t>
            </w:r>
          </w:p>
          <w:p w14:paraId="33F23799">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1.触摸式人机交互界面，操作便捷。</w:t>
            </w:r>
          </w:p>
          <w:p w14:paraId="618D2528">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2.具有中英文双语言操作界面。</w:t>
            </w:r>
          </w:p>
          <w:p w14:paraId="5D89511F">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3.转速、旋转方向可调、圈数可设置。</w:t>
            </w:r>
          </w:p>
          <w:p w14:paraId="318A8642">
            <w:pPr>
              <w:pStyle w:val="2"/>
              <w:rPr>
                <w:rFonts w:hint="default"/>
                <w:lang w:val="en-US" w:eastAsia="zh-CN"/>
              </w:rPr>
            </w:pPr>
            <w:r>
              <w:rPr>
                <w:rFonts w:hint="eastAsia" w:ascii="仿宋" w:hAnsi="仿宋" w:eastAsia="仿宋" w:cs="仿宋"/>
                <w:b w:val="0"/>
                <w:bCs w:val="0"/>
                <w:color w:val="auto"/>
                <w:kern w:val="0"/>
                <w:sz w:val="21"/>
                <w:szCs w:val="21"/>
                <w:highlight w:val="none"/>
                <w:lang w:val="en-US" w:eastAsia="zh-CN" w:bidi="ar"/>
              </w:rPr>
              <w:t>二、具体参数</w:t>
            </w:r>
          </w:p>
          <w:p w14:paraId="79E1034A">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1.轮鼓数量：≥****组</w:t>
            </w:r>
          </w:p>
          <w:p w14:paraId="760835B0">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2.轮鼓尺寸：内径范围****mm，深****mm</w:t>
            </w:r>
          </w:p>
          <w:p w14:paraId="6094091B">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3.默认转速：****RPM</w:t>
            </w:r>
          </w:p>
          <w:p w14:paraId="1BE96A38">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4.转速设置范围：****RPM</w:t>
            </w:r>
          </w:p>
          <w:p w14:paraId="7B50FA16">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5.默认圈数：****圈</w:t>
            </w:r>
          </w:p>
          <w:p w14:paraId="212EA81D">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6.圈数设置范围：****圈</w:t>
            </w:r>
          </w:p>
          <w:p w14:paraId="0FB60583">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7.旋转方向：****</w:t>
            </w:r>
          </w:p>
          <w:p w14:paraId="6ACA45EB">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14.电源：****V****HZ</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9516">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4A62">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5061">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0A80">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E577">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提供IQ/OQ认证文件</w:t>
            </w:r>
          </w:p>
          <w:p w14:paraId="6B5F6F0C">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r>
      <w:tr w14:paraId="076B2FED">
        <w:tblPrEx>
          <w:tblCellMar>
            <w:top w:w="0" w:type="dxa"/>
            <w:left w:w="108" w:type="dxa"/>
            <w:bottom w:w="0" w:type="dxa"/>
            <w:right w:w="108" w:type="dxa"/>
          </w:tblCellMar>
        </w:tblPrEx>
        <w:trPr>
          <w:trHeight w:val="15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EF65">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3BC0">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7628">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硬度测定仪</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3B4F">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8666">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9500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96C8">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CFED">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CFA7">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一、基本要求</w:t>
            </w:r>
          </w:p>
          <w:p w14:paraId="410DC6F6">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1.通过设备接口，可打印或USB输出试验报告。</w:t>
            </w:r>
          </w:p>
          <w:p w14:paraId="2B519D97">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2.触摸式人机交互界面。</w:t>
            </w:r>
          </w:p>
          <w:p w14:paraId="0780E4DA">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3.中英文双语言操作界面。</w:t>
            </w:r>
          </w:p>
          <w:p w14:paraId="0172D243">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4.可清晰直观观察到每次测试过程。</w:t>
            </w:r>
          </w:p>
          <w:p w14:paraId="07F41AF4">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5.可方便快捷的开启计量校验口。</w:t>
            </w:r>
          </w:p>
          <w:p w14:paraId="3EDA973F">
            <w:pPr>
              <w:pStyle w:val="2"/>
              <w:rPr>
                <w:rFonts w:hint="default"/>
                <w:lang w:val="en-US" w:eastAsia="zh-CN"/>
              </w:rPr>
            </w:pPr>
            <w:r>
              <w:rPr>
                <w:rFonts w:hint="eastAsia"/>
                <w:lang w:val="en-US" w:eastAsia="zh-CN"/>
              </w:rPr>
              <w:t>二、具体参数</w:t>
            </w:r>
          </w:p>
          <w:p w14:paraId="781CC453">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1.硬度测量范围：****N</w:t>
            </w:r>
          </w:p>
          <w:p w14:paraId="349A4965">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2.分辨率：≤****N</w:t>
            </w:r>
          </w:p>
          <w:p w14:paraId="11D62AAE">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3.精度：****±1digit</w:t>
            </w:r>
          </w:p>
          <w:p w14:paraId="7816A9E6">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4.单位：N/kg/kgf/kp（可选）</w:t>
            </w:r>
          </w:p>
          <w:p w14:paraId="27C6E49B">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5.测量方式：****</w:t>
            </w:r>
          </w:p>
          <w:p w14:paraId="24F0580D">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6.电源：****V****HZ</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87DD">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17E5">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D440">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44D5">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D271">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提供IQ/OQ认证文件。</w:t>
            </w:r>
          </w:p>
          <w:p w14:paraId="05EDE731">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r>
      <w:tr w14:paraId="475FA492">
        <w:tblPrEx>
          <w:tblCellMar>
            <w:top w:w="0" w:type="dxa"/>
            <w:left w:w="108" w:type="dxa"/>
            <w:bottom w:w="0" w:type="dxa"/>
            <w:right w:w="108" w:type="dxa"/>
          </w:tblCellMar>
        </w:tblPrEx>
        <w:trPr>
          <w:trHeight w:val="15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0A5C">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46A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68AC">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溶出度仪</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2CE9">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A3AF">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46800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CCA4">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BA3E">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0006">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一、基本要求</w:t>
            </w:r>
          </w:p>
          <w:p w14:paraId="4A2E4576">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1.通过设备接口，可打印或USB输出试验报告。</w:t>
            </w:r>
          </w:p>
          <w:p w14:paraId="232196DA">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2.实时恒温控制，有双重过温保护、温度校准功能。</w:t>
            </w:r>
          </w:p>
          <w:p w14:paraId="6CDCF2A0">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3.内部设有预约加热，可以设定系统指定时间开始加热。</w:t>
            </w:r>
          </w:p>
          <w:p w14:paraId="403E70E1">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4.溶出杯与搅拌器自动定中心位。</w:t>
            </w:r>
          </w:p>
          <w:p w14:paraId="68858EE4">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5.使用****管路设计，****级快速接头。</w:t>
            </w:r>
          </w:p>
          <w:p w14:paraId="30376CF2">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二、技术参数</w:t>
            </w:r>
          </w:p>
          <w:p w14:paraId="2C66270C">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1.可安装***个***ml补液杯。</w:t>
            </w:r>
          </w:p>
          <w:p w14:paraId="0BF051CA">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2.溶出通道：≥****通道</w:t>
            </w:r>
          </w:p>
          <w:p w14:paraId="7355D8D7">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2.搅拌桨摆动幅度：≤**** mm</w:t>
            </w:r>
          </w:p>
          <w:p w14:paraId="48F7837A">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3.转篮摆动幅度：≤**** mm</w:t>
            </w:r>
          </w:p>
          <w:p w14:paraId="456C3A90">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4.转杆与溶出杯轴偏差：≤**** mm</w:t>
            </w:r>
          </w:p>
          <w:p w14:paraId="324B54BB">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5.转速设置范围：****RPM</w:t>
            </w:r>
          </w:p>
          <w:p w14:paraId="6D3A291F">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6.稳速误差：≤****</w:t>
            </w:r>
          </w:p>
          <w:p w14:paraId="308B5392">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7.调温范围：****℃</w:t>
            </w:r>
          </w:p>
          <w:p w14:paraId="6BA547F6">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8.温度分辨率：≤****℃</w:t>
            </w:r>
          </w:p>
          <w:p w14:paraId="762795F8">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9.控温精度：≤****℃</w:t>
            </w:r>
          </w:p>
          <w:p w14:paraId="70BC5CE2">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10.取样次数：≤****次</w:t>
            </w:r>
          </w:p>
          <w:p w14:paraId="67B3B855">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11.取样计时时间：≤****</w:t>
            </w:r>
          </w:p>
          <w:p w14:paraId="0169198E">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12.电源：****V****HZ</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C546">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9C61">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C1D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4EC8">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2326">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提供IQ/OQ认证文件。</w:t>
            </w:r>
          </w:p>
          <w:p w14:paraId="3AD58719">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r>
      <w:tr w14:paraId="4502CFE1">
        <w:tblPrEx>
          <w:tblCellMar>
            <w:top w:w="0" w:type="dxa"/>
            <w:left w:w="108" w:type="dxa"/>
            <w:bottom w:w="0" w:type="dxa"/>
            <w:right w:w="108" w:type="dxa"/>
          </w:tblCellMar>
        </w:tblPrEx>
        <w:trPr>
          <w:trHeight w:val="1046"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8308">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6</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4F8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9B8F">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实验室纯水机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875E">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3D02">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8500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A37A">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0051">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E578">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一、基本要求</w:t>
            </w:r>
          </w:p>
          <w:p w14:paraId="117695E1">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1.系统具备缺水停机保护、停电自动复位、备用自动停机、超低压保护、开机自动冲洗等功能；</w:t>
            </w:r>
          </w:p>
          <w:p w14:paraId="532AE184">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2.采用****材料电阻率仪(电阻池常数****cm¹,温度灵敏度±0.1℃,温度自动补偿)</w:t>
            </w:r>
          </w:p>
          <w:p w14:paraId="1D8F6F7C">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3.采用****纯化柱系统，使用寿命更长；</w:t>
            </w:r>
          </w:p>
          <w:p w14:paraId="6A52951A">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4.配备原水减压系统。</w:t>
            </w:r>
          </w:p>
          <w:p w14:paraId="5D67335A">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二、技术参数</w:t>
            </w:r>
          </w:p>
          <w:p w14:paraId="5C1AE333">
            <w:pPr>
              <w:widowControl/>
              <w:jc w:val="both"/>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1.进水水源:城市自来水，水温为****℃,水压****Mpa,TDS小于300ppm;</w:t>
            </w:r>
          </w:p>
          <w:p w14:paraId="225EF705">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2.制水量不小于****L/H；</w:t>
            </w:r>
          </w:p>
          <w:p w14:paraId="33D6DC67">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3.瞬间取水量:****L/min(水箱满水时)</w:t>
            </w:r>
          </w:p>
          <w:p w14:paraId="34869F7E">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★4.出水水质:电阻率18.25MΩ，需提供第三方（省级或以上）权威检测机构出具的超纯水18.25MΩ的水质检测报告；</w:t>
            </w:r>
          </w:p>
          <w:p w14:paraId="7EA83106">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★5.可溶性硅[以(SiO₂)计]:&lt;0.01mg/L；</w:t>
            </w:r>
          </w:p>
          <w:p w14:paraId="2A46BAEC">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6.总有机碳量TOC:≤***ppb；</w:t>
            </w:r>
          </w:p>
          <w:p w14:paraId="4EC2626A">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★7.重金属离子含量(单位PPb):≤***ppb;</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478E">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8F58">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D4C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9733">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2B09">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★为纯水机必须要达到的要求</w:t>
            </w:r>
          </w:p>
        </w:tc>
      </w:tr>
      <w:tr w14:paraId="6D36158F">
        <w:tblPrEx>
          <w:tblCellMar>
            <w:top w:w="0" w:type="dxa"/>
            <w:left w:w="108" w:type="dxa"/>
            <w:bottom w:w="0" w:type="dxa"/>
            <w:right w:w="108" w:type="dxa"/>
          </w:tblCellMar>
        </w:tblPrEx>
        <w:trPr>
          <w:trHeight w:val="15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5F5A">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7</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1405">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CD45">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压片机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844C">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7BE5">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68000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F278">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0EB8">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7428">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一、硬件要求</w:t>
            </w:r>
          </w:p>
          <w:p w14:paraId="3974B612">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1.转台冲模数：≥****付，最大工作压力：****KN，最大压片直径：≥****mm，最大压片厚度：≥****mm，最大充填深度：≥****mm，最大产量：≥****万片/时。</w:t>
            </w:r>
          </w:p>
          <w:p w14:paraId="56415127">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2.转台工作直径：≥****mm，转台转速：****r/min。</w:t>
            </w:r>
          </w:p>
          <w:p w14:paraId="28A2F4E5">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3.中模直径：≥****mm，中模高度：≥****mm，上下冲杆直径：≥****mm，上下冲杆长度：≥****mm</w:t>
            </w:r>
          </w:p>
          <w:p w14:paraId="3BD8B4CC">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4.外形尺寸：约为***mm，电动机功率：***KW。</w:t>
            </w:r>
          </w:p>
          <w:p w14:paraId="6540EF82">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二、软件要求</w:t>
            </w:r>
          </w:p>
          <w:p w14:paraId="31F451BD">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1.随机配备与设备配套的教学模拟实训系统一套，运用三维立体建模和文字说明相结合的方式，具有演示设备的操作流程、设备信息等重要内容</w:t>
            </w:r>
          </w:p>
          <w:p w14:paraId="1E9CEE12">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（1）分组零件说明：主要展示设备有：****，设备主体模型呈透视状态，采用3D建模技术。</w:t>
            </w:r>
          </w:p>
          <w:p w14:paraId="52195C03">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（2）设备介绍：该功能以文字和语音相结合的方式，对设备的基本构造和作用进行阐述。</w:t>
            </w:r>
          </w:p>
          <w:p w14:paraId="4DF05C61">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（3）生产流程示意：分步骤语音讲解设备使用流程、操作时的具体事项，通过****技术模拟生产状态，关键部件***显示，设备主体模型关键部位呈***状态，直观的呈现设备的工作流程。</w:t>
            </w:r>
          </w:p>
          <w:p w14:paraId="2625639B">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（4）操作教考：本单元分为“学习”和“考核”两大模块，有4个任务点：生产前检查、配件安装、生产操作、生产结束；采用****技术，使用户掌握设备操作步骤要点。</w:t>
            </w:r>
          </w:p>
          <w:p w14:paraId="1E084A89">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（5）软件内容</w:t>
            </w:r>
          </w:p>
          <w:p w14:paraId="1F2CDBAB">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具有3D设备操作列表应不少于4个，主要有：工艺流程、设备调节、故障解决、维护保养。</w:t>
            </w:r>
          </w:p>
          <w:p w14:paraId="076A4DD1">
            <w:pPr>
              <w:pStyle w:val="2"/>
              <w:rPr>
                <w:rFonts w:hint="default"/>
                <w:lang w:val="en-US" w:eastAsia="zh-CN"/>
              </w:rPr>
            </w:pPr>
            <w:r>
              <w:rPr>
                <w:rFonts w:hint="eastAsia" w:ascii="仿宋" w:hAnsi="仿宋" w:eastAsia="仿宋" w:cs="仿宋"/>
                <w:b w:val="0"/>
                <w:bCs w:val="0"/>
                <w:color w:val="auto"/>
                <w:kern w:val="0"/>
                <w:sz w:val="21"/>
                <w:szCs w:val="21"/>
                <w:highlight w:val="none"/>
                <w:lang w:val="en-US" w:eastAsia="zh-CN" w:bidi="ar"/>
              </w:rPr>
              <w:t>以上四个主要部分采用****形式进行展示，展示的具体内容为*****，请一一列出。</w:t>
            </w:r>
          </w:p>
          <w:p w14:paraId="1B3AECB1">
            <w:pPr>
              <w:widowControl/>
              <w:jc w:val="left"/>
              <w:textAlignment w:val="center"/>
              <w:rPr>
                <w:rFonts w:hint="default" w:ascii="仿宋" w:hAnsi="仿宋" w:eastAsia="仿宋" w:cs="仿宋"/>
                <w:b w:val="0"/>
                <w:bCs w:val="0"/>
                <w:color w:val="auto"/>
                <w:kern w:val="0"/>
                <w:sz w:val="21"/>
                <w:szCs w:val="21"/>
                <w:highlight w:val="none"/>
                <w:lang w:val="en-US" w:eastAsia="zh-CN" w:bidi="ar"/>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8EE1">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4709">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E3B5">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7F90">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EC84">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1545B2F7">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5254A6D3">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6561F698">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628CA1C3">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7A3627C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4D0FA23B">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030128BA">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0504B23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066963C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10196972">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1262D5B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1628780B">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3A1E0EC1">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5ADFBB83">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03B1AD7B">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59B65D63">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12984235">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2F493C90">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327F65B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454CDFC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23D34381">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116049C4">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2F2A81CB">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5CDB4BCA">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0EE932D6">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285630D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4FE27175">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6C385BFD">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1A39513E">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7D4A4C68">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3D6C3883">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319703E4">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2FAF0F1E">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5F38897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58702FB4">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3009037D">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55A45539">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2CA07899">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4B0F28DE">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3DB375E3">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00307A7D">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68CABCA5">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7D7010E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60E7915D">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1D2A8B40">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25DC9486">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35D67F79">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74149D77">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29322883">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3A27B20A">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1.提供配套教学模拟实训视频</w:t>
            </w:r>
          </w:p>
          <w:p w14:paraId="152C91F5">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r>
      <w:tr w14:paraId="7950B0B5">
        <w:tblPrEx>
          <w:tblCellMar>
            <w:top w:w="0" w:type="dxa"/>
            <w:left w:w="108" w:type="dxa"/>
            <w:bottom w:w="0" w:type="dxa"/>
            <w:right w:w="108" w:type="dxa"/>
          </w:tblCellMar>
        </w:tblPrEx>
        <w:trPr>
          <w:trHeight w:val="15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23DD">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8</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CF59">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57CF">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药品生产GMP虚拟仿真教学服务系统（50点位）</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AC68">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1570">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360000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EC1">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DEC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DD68">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一、基本要求</w:t>
            </w:r>
          </w:p>
          <w:p w14:paraId="01EA0A1F">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1.系统要包含药物制剂生产设备及工艺认知系统+素材动画系统+辅助岗位GMP管理+固体制剂工艺（片剂、颗粒剂）+小容量注射剂工艺）</w:t>
            </w:r>
          </w:p>
          <w:p w14:paraId="707A4941">
            <w:pPr>
              <w:widowControl/>
              <w:jc w:val="left"/>
              <w:textAlignment w:val="center"/>
              <w:rPr>
                <w:rFonts w:hint="default"/>
                <w:lang w:val="en-US" w:eastAsia="zh-CN"/>
              </w:rPr>
            </w:pPr>
            <w:r>
              <w:rPr>
                <w:rFonts w:hint="eastAsia" w:ascii="仿宋" w:hAnsi="仿宋" w:eastAsia="仿宋" w:cs="仿宋"/>
                <w:b w:val="0"/>
                <w:bCs w:val="0"/>
                <w:color w:val="auto"/>
                <w:kern w:val="0"/>
                <w:sz w:val="21"/>
                <w:szCs w:val="21"/>
                <w:highlight w:val="none"/>
                <w:lang w:val="en-US" w:eastAsia="zh-CN" w:bidi="ar"/>
              </w:rPr>
              <w:t>2.★系统可以部署到学校现有线上教学运行与管理平台（东方仿真教学平台）上，并实现统一身份认证，实现在平台直接登录使用，成绩统计管理，并可以实现统一培训与考核教学管理。</w:t>
            </w:r>
          </w:p>
          <w:p w14:paraId="1D1ABDA6">
            <w:pPr>
              <w:pStyle w:val="2"/>
              <w:rPr>
                <w:rFonts w:hint="default"/>
                <w:lang w:val="en-US" w:eastAsia="zh-CN"/>
              </w:rPr>
            </w:pPr>
            <w:r>
              <w:rPr>
                <w:rFonts w:hint="eastAsia" w:ascii="仿宋" w:hAnsi="仿宋" w:eastAsia="仿宋" w:cs="仿宋"/>
                <w:b w:val="0"/>
                <w:bCs w:val="0"/>
                <w:color w:val="auto"/>
                <w:kern w:val="0"/>
                <w:sz w:val="21"/>
                <w:szCs w:val="21"/>
                <w:highlight w:val="none"/>
                <w:lang w:val="en-US" w:eastAsia="zh-CN" w:bidi="ar"/>
              </w:rPr>
              <w:t>二、具体参数</w:t>
            </w:r>
          </w:p>
          <w:p w14:paraId="413D1245">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1.药物制剂生产设备及工艺认知</w:t>
            </w:r>
          </w:p>
          <w:p w14:paraId="023D7B21">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（1）展示注射剂生产主要设备。设备包括****。每个设备需要包含设备拆解、部件功能、工艺流程和设备清洁4个模块。</w:t>
            </w:r>
          </w:p>
          <w:p w14:paraId="70F303CB">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（2）部件功能模块要求对以上各个部件进行****形式的讲解。</w:t>
            </w:r>
          </w:p>
          <w:p w14:paraId="31BB972C">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（3）工艺流程模块*****形式展示该设备在配制生产中设备内部的动态效果。</w:t>
            </w:r>
          </w:p>
          <w:p w14:paraId="3E4A8A2E">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2.素材动画系统要求：要求围药物制剂生产素材动画模块。素材库中利用****展示设备，将粉碎、筛分、混合、制粒、压片、包衣等设备的工艺原理进行讲解。包含的具体模块为****，素材动画为****个。</w:t>
            </w:r>
          </w:p>
          <w:p w14:paraId="4DA95DC3">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3.辅助岗位GMP管理3D模拟仿真系统</w:t>
            </w:r>
          </w:p>
          <w:p w14:paraId="46793B99">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（1）软件包括制药用水、空调系统GMP检查的学习及考核模式。请描述学习及考核模式下的具体界面状况及功能。****</w:t>
            </w:r>
          </w:p>
          <w:p w14:paraId="5F7E3004">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（3）辅助岗位工艺流程介绍具体内容为****</w:t>
            </w:r>
          </w:p>
          <w:p w14:paraId="0E1A485D">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4.片剂生产3D模拟实训系统</w:t>
            </w:r>
          </w:p>
          <w:p w14:paraId="301C2AED">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片剂模拟实训系统主要包括****模块。分点呈现每个模块操作的具体****步骤，呈现方式****，学习和考核方式****，教学的组织与管理方式****。</w:t>
            </w:r>
          </w:p>
          <w:p w14:paraId="3345E3A7">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5.颗粒剂GMP生产3D虚拟仿真</w:t>
            </w:r>
          </w:p>
          <w:p w14:paraId="2BE35E77">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主要包括****模块。分点呈现每个模块操作的具体****步骤，呈现方式****，学习和考核方式****，教学的组织与管理方式****。</w:t>
            </w:r>
          </w:p>
          <w:p w14:paraId="3D949FE7">
            <w:pPr>
              <w:pStyle w:val="11"/>
              <w:numPr>
                <w:ilvl w:val="0"/>
                <w:numId w:val="0"/>
              </w:numPr>
              <w:ind w:leftChars="0"/>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1"/>
                <w:szCs w:val="21"/>
                <w:highlight w:val="none"/>
                <w:lang w:val="en-US" w:eastAsia="zh-CN" w:bidi="ar"/>
              </w:rPr>
              <w:t>6.</w:t>
            </w:r>
            <w:r>
              <w:rPr>
                <w:rFonts w:hint="eastAsia" w:ascii="仿宋" w:hAnsi="仿宋" w:eastAsia="仿宋" w:cs="仿宋"/>
                <w:color w:val="auto"/>
                <w:sz w:val="24"/>
                <w:szCs w:val="24"/>
                <w:highlight w:val="none"/>
              </w:rPr>
              <w:t>小容量注射剂生产3D模拟实训内容：</w:t>
            </w:r>
          </w:p>
          <w:p w14:paraId="7C500942">
            <w:pPr>
              <w:widowControl/>
              <w:jc w:val="left"/>
              <w:textAlignment w:val="center"/>
              <w:rPr>
                <w:rFonts w:hint="default"/>
                <w:lang w:val="en-US" w:eastAsia="zh-CN"/>
              </w:rPr>
            </w:pPr>
            <w:r>
              <w:rPr>
                <w:rFonts w:hint="eastAsia" w:ascii="仿宋" w:hAnsi="仿宋" w:eastAsia="仿宋" w:cs="仿宋"/>
                <w:color w:val="auto"/>
                <w:sz w:val="24"/>
                <w:szCs w:val="24"/>
                <w:highlight w:val="none"/>
              </w:rPr>
              <w:t>以《药品生产质量管理规范》为基础，对相关设备设施进行模拟。</w:t>
            </w:r>
            <w:r>
              <w:rPr>
                <w:rFonts w:hint="eastAsia" w:ascii="仿宋" w:hAnsi="仿宋" w:eastAsia="仿宋" w:cs="仿宋"/>
                <w:b w:val="0"/>
                <w:bCs w:val="0"/>
                <w:color w:val="auto"/>
                <w:kern w:val="0"/>
                <w:sz w:val="21"/>
                <w:szCs w:val="21"/>
                <w:highlight w:val="none"/>
                <w:lang w:val="en-US" w:eastAsia="zh-CN" w:bidi="ar"/>
              </w:rPr>
              <w:t>主要包括****模块。分点呈现每个模块操作的具体****步骤，呈现方式****，学习和考核方式****，教学的组织与管理方式****。</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EF4E">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CD14">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544E">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7DC8">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A843">
            <w:pPr>
              <w:widowControl/>
              <w:numPr>
                <w:ilvl w:val="0"/>
                <w:numId w:val="0"/>
              </w:numPr>
              <w:jc w:val="left"/>
              <w:textAlignment w:val="center"/>
              <w:rPr>
                <w:rFonts w:hint="default"/>
                <w:lang w:val="en-US" w:eastAsia="zh-CN"/>
              </w:rPr>
            </w:pPr>
            <w:r>
              <w:rPr>
                <w:rFonts w:hint="eastAsia"/>
                <w:lang w:val="en-US" w:eastAsia="zh-CN"/>
              </w:rPr>
              <w:t>1.</w:t>
            </w:r>
            <w:r>
              <w:rPr>
                <w:rFonts w:hint="eastAsia" w:ascii="仿宋" w:hAnsi="仿宋" w:eastAsia="仿宋" w:cs="仿宋"/>
                <w:b w:val="0"/>
                <w:bCs w:val="0"/>
                <w:color w:val="auto"/>
                <w:kern w:val="0"/>
                <w:sz w:val="21"/>
                <w:szCs w:val="21"/>
                <w:highlight w:val="none"/>
                <w:lang w:val="en-US" w:eastAsia="zh-CN" w:bidi="ar"/>
              </w:rPr>
              <w:t>★为系统必须要达到的要求</w:t>
            </w:r>
            <w:bookmarkStart w:id="0" w:name="_GoBack"/>
            <w:bookmarkEnd w:id="0"/>
          </w:p>
          <w:p w14:paraId="62235B2A">
            <w:pPr>
              <w:widowControl/>
              <w:numPr>
                <w:ilvl w:val="0"/>
                <w:numId w:val="0"/>
              </w:numPr>
              <w:jc w:val="left"/>
              <w:textAlignment w:val="center"/>
              <w:rPr>
                <w:rFonts w:hint="default"/>
                <w:lang w:val="en-US" w:eastAsia="zh-CN"/>
              </w:rPr>
            </w:pPr>
            <w:r>
              <w:rPr>
                <w:rFonts w:hint="eastAsia" w:ascii="仿宋" w:hAnsi="仿宋" w:eastAsia="仿宋" w:cs="仿宋"/>
                <w:b w:val="0"/>
                <w:bCs w:val="0"/>
                <w:color w:val="auto"/>
                <w:kern w:val="0"/>
                <w:sz w:val="21"/>
                <w:szCs w:val="21"/>
                <w:highlight w:val="none"/>
                <w:lang w:val="en-US" w:eastAsia="zh-CN" w:bidi="ar"/>
              </w:rPr>
              <w:t>2.软件中的操作界面、主要设备动态效果动画截图和3D界面均需要提供截图</w:t>
            </w:r>
          </w:p>
          <w:p w14:paraId="6088B46B">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3.提供详细的动画素材资源清单、每个动画时长。</w:t>
            </w:r>
          </w:p>
          <w:p w14:paraId="1835629C">
            <w:pPr>
              <w:pStyle w:val="2"/>
              <w:rPr>
                <w:rFonts w:hint="default"/>
                <w:lang w:val="en-US" w:eastAsia="zh-CN"/>
              </w:rPr>
            </w:pPr>
          </w:p>
        </w:tc>
      </w:tr>
      <w:tr w14:paraId="1AA1FF36">
        <w:tblPrEx>
          <w:tblCellMar>
            <w:top w:w="0" w:type="dxa"/>
            <w:left w:w="108" w:type="dxa"/>
            <w:bottom w:w="0" w:type="dxa"/>
            <w:right w:w="108" w:type="dxa"/>
          </w:tblCellMar>
        </w:tblPrEx>
        <w:trPr>
          <w:trHeight w:val="15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0927">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9</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6C66">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1219">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旋光仪</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48D9">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DBC0">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13000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C71D">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BAE3">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C4BA">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一、工作条件</w:t>
            </w:r>
          </w:p>
          <w:p w14:paraId="514332E7">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1.温度要求：****℃</w:t>
            </w:r>
          </w:p>
          <w:p w14:paraId="4048B8EB">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2.湿度要求：****</w:t>
            </w:r>
          </w:p>
          <w:p w14:paraId="360CA150">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3.电源要求：AC****V****Hz</w:t>
            </w:r>
          </w:p>
          <w:p w14:paraId="164D7D6F">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二、技术参数</w:t>
            </w:r>
          </w:p>
          <w:p w14:paraId="70C808BE">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1.自动旋光仪采用****测量原理</w:t>
            </w:r>
          </w:p>
          <w:p w14:paraId="73722D18">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2.2显示窗口选用****触摸屏，配有通讯接口，测试数据可保存、打印。</w:t>
            </w:r>
          </w:p>
          <w:p w14:paraId="3FE34A2D">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3.测量模式：有****种模式可选。可自动复测****次，并计算平均值。</w:t>
            </w:r>
          </w:p>
          <w:p w14:paraId="6652071C">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4.测量模式有：****</w:t>
            </w:r>
          </w:p>
          <w:p w14:paraId="4BEC9E89">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5.光源：****，波长****nm</w:t>
            </w:r>
          </w:p>
          <w:p w14:paraId="43598487">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6测量范围：±***（旋光度）</w:t>
            </w:r>
          </w:p>
          <w:p w14:paraId="6687CAE4">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7.最小读数：****（旋光度），****Z（糖度）</w:t>
            </w:r>
          </w:p>
          <w:p w14:paraId="479E805D">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8.准确度：****</w:t>
            </w:r>
          </w:p>
          <w:p w14:paraId="78C9EF89">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9.重复性（标准偏差δ）：≤****°</w:t>
            </w:r>
          </w:p>
          <w:p w14:paraId="18733832">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10.显示方式：****</w:t>
            </w:r>
          </w:p>
          <w:p w14:paraId="4698B1D6">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11.试管规格：可使用****mm或****mm</w:t>
            </w:r>
          </w:p>
          <w:p w14:paraId="436DEB7C">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12.可测样品最低透过率：****</w:t>
            </w:r>
          </w:p>
          <w:p w14:paraId="52F1566A">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13.输出通信接口：***</w:t>
            </w:r>
          </w:p>
          <w:p w14:paraId="6E52751D">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3.配置要求：</w:t>
            </w:r>
          </w:p>
          <w:p w14:paraId="11480962">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8DCA">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2590">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8E18">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E985">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67E9">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r>
      <w:tr w14:paraId="2F8020F0">
        <w:tblPrEx>
          <w:tblCellMar>
            <w:top w:w="0" w:type="dxa"/>
            <w:left w:w="108" w:type="dxa"/>
            <w:bottom w:w="0" w:type="dxa"/>
            <w:right w:w="108" w:type="dxa"/>
          </w:tblCellMar>
        </w:tblPrEx>
        <w:trPr>
          <w:trHeight w:val="132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5D4B">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4DB3">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C8DC">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一步制粒机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2A30">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C152">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280000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4D4F">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590D">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C838">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一、基本要求</w:t>
            </w:r>
          </w:p>
          <w:p w14:paraId="3C27A2A0">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一步制粒机由顶喷制粒系统、底喷包衣系统、侧喷制丸系统、主机系统、雾化器系统、进风系统、供液系统、控制系统组成，实现物料的干混、湿润和搅拌、制粒、干燥、包衣等功能合为一体，可以实现干燥及喷雾干燥、制粒、制速溶颗粒、分子聚合材料的水溶剂或有机溶剂的普通薄膜包衣、缓释、控释包衣、肠溶包衣、微细粒子包衣、活性药物的包裹敷层薄膜衣、肠溶衣、缓解、热溶融包衣、制丸等功能。</w:t>
            </w:r>
          </w:p>
          <w:p w14:paraId="6D5EDB58">
            <w:pPr>
              <w:pStyle w:val="2"/>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二、具体参数</w:t>
            </w:r>
          </w:p>
          <w:p w14:paraId="1A3542CE">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1.顶喷制粒系统采用****排风过滤系统</w:t>
            </w:r>
          </w:p>
          <w:p w14:paraId="40785CA5">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2.底喷包衣系统采用****系统，实现微粉、颗粒、小丸结晶中药等粒度范围为****um的颗粒提供快速、精细、经济的薄膜包衣。</w:t>
            </w:r>
          </w:p>
          <w:p w14:paraId="3F45DCB4">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3.侧喷制丸系统采用****系统，通过转盘转动产生的离心力以及气流产生推动使物料处于螺旋装的流化状态，实现调节风量与转盘的转速获得包衣、制丸、包裹敷层工艺对蒸发介质速度快慢的要求。</w:t>
            </w:r>
          </w:p>
          <w:p w14:paraId="2691CC1D">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4.主机系统</w:t>
            </w:r>
          </w:p>
          <w:p w14:paraId="7B5DAC59">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（1）采用****结构并装备****进行气-固分离过滤，捕集袋采用*****布。</w:t>
            </w:r>
          </w:p>
          <w:p w14:paraId="13FC401D">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（2）抖袋机构采用****克服气缸易损、钢绳易断、捕集袋悬挂不平。</w:t>
            </w:r>
          </w:p>
          <w:p w14:paraId="4EF7C820">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（3）换热器采用****换热器以满足“GMP”要求。</w:t>
            </w:r>
          </w:p>
          <w:p w14:paraId="4E4A8219">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（4）雾化器系统采用****雾化器。</w:t>
            </w:r>
          </w:p>
          <w:p w14:paraId="7317C8A2">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（5）进风系统采用****净化处理，并达“GMP”规范10万级标准；风机采用****调节控制。</w:t>
            </w:r>
          </w:p>
          <w:p w14:paraId="30D9E8EB">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（6）供液系统采用****泵。</w:t>
            </w:r>
          </w:p>
          <w:p w14:paraId="502BBCCD">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（7）控制系统：采用****触摸屏。</w:t>
            </w:r>
          </w:p>
          <w:p w14:paraId="0DB98C3C">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（8）顶喷原料容器：≥****L，底喷原料容器：≥****L，侧喷原料容器：≥****L。</w:t>
            </w:r>
          </w:p>
          <w:p w14:paraId="78745D32">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（9）顶喷生产能力：****g,底喷生产能力：****,侧喷生产能力：****g。</w:t>
            </w:r>
          </w:p>
          <w:p w14:paraId="1B6B7F8A">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（10）风机功率：****KW，风量范围：****M³/H，最高转速：≥****r/min</w:t>
            </w:r>
          </w:p>
          <w:p w14:paraId="2CD29856">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（11）电加热(控温范围）：****℃，功率：≥****KW</w:t>
            </w:r>
          </w:p>
          <w:p w14:paraId="1B17187D">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（12）压缩机提供压缩空气：****MPA，耗量：≤****m</w:t>
            </w:r>
            <w:r>
              <w:rPr>
                <w:rFonts w:hint="eastAsia" w:ascii="仿宋" w:hAnsi="仿宋" w:eastAsia="仿宋" w:cs="仿宋"/>
                <w:b w:val="0"/>
                <w:bCs w:val="0"/>
                <w:color w:val="auto"/>
                <w:kern w:val="0"/>
                <w:sz w:val="21"/>
                <w:szCs w:val="21"/>
                <w:highlight w:val="none"/>
                <w:vertAlign w:val="superscript"/>
                <w:lang w:val="en-US" w:eastAsia="zh-CN" w:bidi="ar"/>
              </w:rPr>
              <w:t>3</w:t>
            </w:r>
            <w:r>
              <w:rPr>
                <w:rFonts w:hint="eastAsia" w:ascii="仿宋" w:hAnsi="仿宋" w:eastAsia="仿宋" w:cs="仿宋"/>
                <w:b w:val="0"/>
                <w:bCs w:val="0"/>
                <w:color w:val="auto"/>
                <w:kern w:val="0"/>
                <w:sz w:val="21"/>
                <w:szCs w:val="21"/>
                <w:highlight w:val="none"/>
                <w:lang w:val="en-US" w:eastAsia="zh-CN" w:bidi="ar"/>
              </w:rPr>
              <w:t>/min</w:t>
            </w:r>
          </w:p>
          <w:p w14:paraId="474EF9A4">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（13）电源：***V/****HZ，整机功率≥****kw，外形尺寸(L×B×H)：约为****mm。</w:t>
            </w:r>
          </w:p>
          <w:p w14:paraId="45F6E8CA">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（14）一一列出主要组成系统：名称****，材质****，数量。</w:t>
            </w:r>
          </w:p>
          <w:p w14:paraId="5CE33089">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（15）一一列出随机配件清单名称****，数量。</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4175">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A48E">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91C6">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E7D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B5AE">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62918AAB">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16830780">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7980319E">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47616AA4">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61C4324D">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335C5B8C">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676CA993">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5BEF6AE5">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33200317">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5D141B49">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2A4AD561">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5114D621">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42278C6B">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6E887A47">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32AD0626">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6D7156C9">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5DDC228B">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5B4A2031">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1512C682">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4FE3C8E4">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72FEBA12">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47741D4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539F07B4">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349617C5">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16154E01">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098CF528">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1D522E0D">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0556E015">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7ED15EE9">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0D6F5A70">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52D6D822">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1C48B4B6">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1AD28C22">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02575F84">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4478CFDB">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0F0244F5">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6B61CDE0">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01DCE26C">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33A7ECCC">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7434D68E">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3BFBCE96">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006C88E3">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4F40D43E">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2139E39A">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1.提供双室结构图片</w:t>
            </w:r>
          </w:p>
          <w:p w14:paraId="3D077D09">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6D3CF1D6">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44C1FA7B">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0E5C7EEB">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633ED9A9">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7CFB4F09">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225434A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0A44C248">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38472B4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7513286D">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131D4B0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645A1B11">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0755CA3C">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2F079CAC">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r>
      <w:tr w14:paraId="4ED4D099">
        <w:tblPrEx>
          <w:tblCellMar>
            <w:top w:w="0" w:type="dxa"/>
            <w:left w:w="108" w:type="dxa"/>
            <w:bottom w:w="0" w:type="dxa"/>
            <w:right w:w="108" w:type="dxa"/>
          </w:tblCellMar>
        </w:tblPrEx>
        <w:trPr>
          <w:trHeight w:val="15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9A63">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A196">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928A">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全自动胶囊填充机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7C1A">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45F4">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178000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35C7">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296D">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09FC">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一、硬件要求</w:t>
            </w:r>
          </w:p>
          <w:p w14:paraId="797B97FA">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1.生产能力：****粒/分</w:t>
            </w:r>
          </w:p>
          <w:p w14:paraId="32EFE5EC">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2.适用0#胶囊生产</w:t>
            </w:r>
          </w:p>
          <w:p w14:paraId="6AB6A6F7">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3.模孔数量：****孔</w:t>
            </w:r>
          </w:p>
          <w:p w14:paraId="23DF5F07">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4.总功率：****kW</w:t>
            </w:r>
          </w:p>
          <w:p w14:paraId="76D5CFBD">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6.主机尺寸：****mm</w:t>
            </w:r>
          </w:p>
          <w:p w14:paraId="146F0657">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7.触摸屏：****英寸，其具有的功能为****</w:t>
            </w:r>
          </w:p>
          <w:p w14:paraId="255715AA">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8.PLC可编程控制器要求：****</w:t>
            </w:r>
          </w:p>
          <w:p w14:paraId="3B7862F4">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9.交流接触器要求：****</w:t>
            </w:r>
          </w:p>
          <w:p w14:paraId="0CBA0DC8">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10.主机电机功率：****kw</w:t>
            </w:r>
          </w:p>
          <w:p w14:paraId="1C3F7DEF">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二、软件系统</w:t>
            </w:r>
          </w:p>
          <w:p w14:paraId="4DE4B93A">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软件提供五大核心3D交互操作功能：工艺流程、更换拆卸、设备调节、故障解决、维护保养”，全方位覆盖设备操作培训需求。</w:t>
            </w:r>
          </w:p>
          <w:p w14:paraId="62BB04FF">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1工艺流程：</w:t>
            </w:r>
          </w:p>
          <w:p w14:paraId="0EFCC0AE">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展示内容为****,呈现形式为****，互动方式为****。</w:t>
            </w:r>
          </w:p>
          <w:p w14:paraId="3A42407E">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2.更换拆卸：展示内容为****,呈现形式为****，互动方式为****。</w:t>
            </w:r>
          </w:p>
          <w:p w14:paraId="79839DDD">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3.设备调节：展示内容为****,呈现形式为****，互动方式为****。</w:t>
            </w:r>
          </w:p>
          <w:p w14:paraId="20FE6E89">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4.故障解决：展示内容为****,呈现形式为****，互动方式为****。</w:t>
            </w:r>
          </w:p>
          <w:p w14:paraId="180D191B">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5.维护保养：展示内容为****,呈现形式为****，互动方式为****。</w:t>
            </w:r>
          </w:p>
          <w:p w14:paraId="700838A4">
            <w:pPr>
              <w:widowControl/>
              <w:jc w:val="left"/>
              <w:textAlignment w:val="center"/>
              <w:rPr>
                <w:rFonts w:hint="default"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6.操作教考：呈现形式为*****，考核内容为*****.</w:t>
            </w:r>
          </w:p>
          <w:p w14:paraId="0E110AEF">
            <w:pPr>
              <w:widowControl/>
              <w:jc w:val="left"/>
              <w:textAlignment w:val="center"/>
              <w:rPr>
                <w:rFonts w:hint="default" w:ascii="仿宋" w:hAnsi="仿宋" w:eastAsia="仿宋" w:cs="仿宋"/>
                <w:b w:val="0"/>
                <w:bCs w:val="0"/>
                <w:color w:val="auto"/>
                <w:kern w:val="0"/>
                <w:sz w:val="21"/>
                <w:szCs w:val="21"/>
                <w:highlight w:val="none"/>
                <w:lang w:val="en-US" w:eastAsia="zh-CN" w:bidi="ar"/>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1528">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C21F">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BA70">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7D1B">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DEAD">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1.为方便教学软件的维护和后期的升级更新,仿真软件和设备由同一厂家开发生产，需提供软件的“工艺流程、更换拆卸、设备调节、故障解决、维护保养、操作教考”截图。</w:t>
            </w:r>
          </w:p>
          <w:p w14:paraId="388896ED">
            <w:pPr>
              <w:widowControl/>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2.提供同一厂家的仿真软件软件著作权证书复印件。</w:t>
            </w:r>
          </w:p>
        </w:tc>
      </w:tr>
    </w:tbl>
    <w:p w14:paraId="108989F6">
      <w:pPr>
        <w:widowControl/>
        <w:jc w:val="left"/>
        <w:textAlignment w:val="center"/>
        <w:rPr>
          <w:rFonts w:hint="eastAsia" w:ascii="仿宋" w:hAnsi="仿宋" w:eastAsia="仿宋" w:cs="仿宋"/>
          <w:b w:val="0"/>
          <w:bCs w:val="0"/>
          <w:color w:val="auto"/>
          <w:kern w:val="0"/>
          <w:sz w:val="21"/>
          <w:szCs w:val="21"/>
          <w:highlight w:val="none"/>
          <w:lang w:val="en-US" w:eastAsia="zh-CN" w:bidi="ar"/>
        </w:rPr>
      </w:pPr>
    </w:p>
    <w:p w14:paraId="0A08FCD6">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 Hei">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267CF4"/>
    <w:multiLevelType w:val="singleLevel"/>
    <w:tmpl w:val="DD267CF4"/>
    <w:lvl w:ilvl="0" w:tentative="0">
      <w:start w:val="1"/>
      <w:numFmt w:val="decimal"/>
      <w:lvlText w:val="%1."/>
      <w:lvlJc w:val="left"/>
      <w:pPr>
        <w:tabs>
          <w:tab w:val="left" w:pos="312"/>
        </w:tabs>
      </w:pPr>
    </w:lvl>
  </w:abstractNum>
  <w:abstractNum w:abstractNumId="1">
    <w:nsid w:val="1498F4AA"/>
    <w:multiLevelType w:val="singleLevel"/>
    <w:tmpl w:val="1498F4AA"/>
    <w:lvl w:ilvl="0" w:tentative="0">
      <w:start w:val="1"/>
      <w:numFmt w:val="chineseCounting"/>
      <w:suff w:val="nothing"/>
      <w:lvlText w:val="%1、"/>
      <w:lvlJc w:val="left"/>
      <w:rPr>
        <w:rFonts w:hint="eastAsia"/>
      </w:rPr>
    </w:lvl>
  </w:abstractNum>
  <w:abstractNum w:abstractNumId="2">
    <w:nsid w:val="33015FCF"/>
    <w:multiLevelType w:val="singleLevel"/>
    <w:tmpl w:val="33015FCF"/>
    <w:lvl w:ilvl="0" w:tentative="0">
      <w:start w:val="1"/>
      <w:numFmt w:val="chineseCounting"/>
      <w:suff w:val="nothing"/>
      <w:lvlText w:val="%1、"/>
      <w:lvlJc w:val="left"/>
      <w:rPr>
        <w:rFonts w:hint="eastAsia"/>
      </w:rPr>
    </w:lvl>
  </w:abstractNum>
  <w:abstractNum w:abstractNumId="3">
    <w:nsid w:val="3FEABA8E"/>
    <w:multiLevelType w:val="singleLevel"/>
    <w:tmpl w:val="3FEABA8E"/>
    <w:lvl w:ilvl="0" w:tentative="0">
      <w:start w:val="1"/>
      <w:numFmt w:val="decimal"/>
      <w:lvlText w:val="%1."/>
      <w:lvlJc w:val="left"/>
      <w:pPr>
        <w:ind w:left="425" w:hanging="425"/>
      </w:pPr>
      <w:rPr>
        <w:rFonts w:hint="default" w:ascii="宋体" w:hAnsi="宋体" w:eastAsia="宋体" w:cs="宋体"/>
        <w:b w:val="0"/>
        <w:bCs w:val="0"/>
        <w:color w:val="auto"/>
        <w:sz w:val="28"/>
        <w:szCs w:val="28"/>
        <w:highlight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5819"/>
    <w:rsid w:val="00DC2119"/>
    <w:rsid w:val="013872C4"/>
    <w:rsid w:val="01AF5DA4"/>
    <w:rsid w:val="02377801"/>
    <w:rsid w:val="02691701"/>
    <w:rsid w:val="02A24277"/>
    <w:rsid w:val="031057CD"/>
    <w:rsid w:val="03252803"/>
    <w:rsid w:val="03314235"/>
    <w:rsid w:val="03DF15D3"/>
    <w:rsid w:val="04085F48"/>
    <w:rsid w:val="04460D59"/>
    <w:rsid w:val="04860E14"/>
    <w:rsid w:val="04CD1410"/>
    <w:rsid w:val="04F62914"/>
    <w:rsid w:val="05085485"/>
    <w:rsid w:val="0530678A"/>
    <w:rsid w:val="0539563E"/>
    <w:rsid w:val="053E1BCA"/>
    <w:rsid w:val="054C14D3"/>
    <w:rsid w:val="054E3705"/>
    <w:rsid w:val="054F35A4"/>
    <w:rsid w:val="056A5EC4"/>
    <w:rsid w:val="05726DA2"/>
    <w:rsid w:val="05BE1387"/>
    <w:rsid w:val="065A6178"/>
    <w:rsid w:val="066C6331"/>
    <w:rsid w:val="0690090C"/>
    <w:rsid w:val="069D7E4F"/>
    <w:rsid w:val="06BC079B"/>
    <w:rsid w:val="0788780A"/>
    <w:rsid w:val="07BA3DB6"/>
    <w:rsid w:val="07E07279"/>
    <w:rsid w:val="082F74EE"/>
    <w:rsid w:val="09336AD4"/>
    <w:rsid w:val="09904EE2"/>
    <w:rsid w:val="0A78485B"/>
    <w:rsid w:val="0B3F4383"/>
    <w:rsid w:val="0BF37300"/>
    <w:rsid w:val="0C5E75D3"/>
    <w:rsid w:val="0C82516B"/>
    <w:rsid w:val="0CC021A1"/>
    <w:rsid w:val="0CFA3905"/>
    <w:rsid w:val="0D06214C"/>
    <w:rsid w:val="0D554FDF"/>
    <w:rsid w:val="0D740818"/>
    <w:rsid w:val="0E560603"/>
    <w:rsid w:val="0EEC1D02"/>
    <w:rsid w:val="0F635D3C"/>
    <w:rsid w:val="1028084A"/>
    <w:rsid w:val="10F7015B"/>
    <w:rsid w:val="11EB7AB4"/>
    <w:rsid w:val="123D1C81"/>
    <w:rsid w:val="12B44556"/>
    <w:rsid w:val="13063DBF"/>
    <w:rsid w:val="131D4BE7"/>
    <w:rsid w:val="1338143E"/>
    <w:rsid w:val="13441D7E"/>
    <w:rsid w:val="135B5F59"/>
    <w:rsid w:val="13622B98"/>
    <w:rsid w:val="13F7761C"/>
    <w:rsid w:val="14400420"/>
    <w:rsid w:val="148B7538"/>
    <w:rsid w:val="14AA0EF6"/>
    <w:rsid w:val="15112E59"/>
    <w:rsid w:val="15875F40"/>
    <w:rsid w:val="15E8637F"/>
    <w:rsid w:val="164F1265"/>
    <w:rsid w:val="16837029"/>
    <w:rsid w:val="17677BE2"/>
    <w:rsid w:val="179E37B4"/>
    <w:rsid w:val="17A320ED"/>
    <w:rsid w:val="17CE7E68"/>
    <w:rsid w:val="17FD64CD"/>
    <w:rsid w:val="182A48E4"/>
    <w:rsid w:val="182E1C36"/>
    <w:rsid w:val="18684309"/>
    <w:rsid w:val="188126B4"/>
    <w:rsid w:val="188D6A31"/>
    <w:rsid w:val="18BC4DD8"/>
    <w:rsid w:val="18C169E2"/>
    <w:rsid w:val="191C26AB"/>
    <w:rsid w:val="192C6F10"/>
    <w:rsid w:val="1931657F"/>
    <w:rsid w:val="19E37505"/>
    <w:rsid w:val="1A937147"/>
    <w:rsid w:val="1A9A4AA1"/>
    <w:rsid w:val="1B351C29"/>
    <w:rsid w:val="1B644B05"/>
    <w:rsid w:val="1BDD5A46"/>
    <w:rsid w:val="1BFF7433"/>
    <w:rsid w:val="1C592E11"/>
    <w:rsid w:val="1C6963B1"/>
    <w:rsid w:val="1CE974F2"/>
    <w:rsid w:val="1D21657E"/>
    <w:rsid w:val="1D790876"/>
    <w:rsid w:val="1E0713DC"/>
    <w:rsid w:val="1E1C04F3"/>
    <w:rsid w:val="1E677D79"/>
    <w:rsid w:val="1F215855"/>
    <w:rsid w:val="1F5040E6"/>
    <w:rsid w:val="1F6271E3"/>
    <w:rsid w:val="1F995ABC"/>
    <w:rsid w:val="20076D9A"/>
    <w:rsid w:val="22230A14"/>
    <w:rsid w:val="22554670"/>
    <w:rsid w:val="22696C95"/>
    <w:rsid w:val="226A0F68"/>
    <w:rsid w:val="22E42C35"/>
    <w:rsid w:val="22EA28B6"/>
    <w:rsid w:val="22EB76F6"/>
    <w:rsid w:val="23007343"/>
    <w:rsid w:val="23226FA1"/>
    <w:rsid w:val="23E811BF"/>
    <w:rsid w:val="24377DF9"/>
    <w:rsid w:val="24397C3A"/>
    <w:rsid w:val="24493596"/>
    <w:rsid w:val="24572F93"/>
    <w:rsid w:val="248014F2"/>
    <w:rsid w:val="24D309E8"/>
    <w:rsid w:val="24F2704D"/>
    <w:rsid w:val="25D74371"/>
    <w:rsid w:val="266A1968"/>
    <w:rsid w:val="28125142"/>
    <w:rsid w:val="281A4D5E"/>
    <w:rsid w:val="28754330"/>
    <w:rsid w:val="28D248D7"/>
    <w:rsid w:val="2BF94109"/>
    <w:rsid w:val="2BFC3145"/>
    <w:rsid w:val="2C9F7BCD"/>
    <w:rsid w:val="2CB704DF"/>
    <w:rsid w:val="2CD2034D"/>
    <w:rsid w:val="2CDA38A5"/>
    <w:rsid w:val="2D484307"/>
    <w:rsid w:val="2D4E118A"/>
    <w:rsid w:val="2DBB05C0"/>
    <w:rsid w:val="2DE20F30"/>
    <w:rsid w:val="2E2F6D2F"/>
    <w:rsid w:val="2EE21A82"/>
    <w:rsid w:val="2F633134"/>
    <w:rsid w:val="2F8D6311"/>
    <w:rsid w:val="2FB9045A"/>
    <w:rsid w:val="3013786F"/>
    <w:rsid w:val="306B53EE"/>
    <w:rsid w:val="307B2717"/>
    <w:rsid w:val="30A9679C"/>
    <w:rsid w:val="30ED1751"/>
    <w:rsid w:val="31660CB9"/>
    <w:rsid w:val="31C516A0"/>
    <w:rsid w:val="322D1D84"/>
    <w:rsid w:val="327C2C35"/>
    <w:rsid w:val="343B7C3F"/>
    <w:rsid w:val="3586095B"/>
    <w:rsid w:val="35B81867"/>
    <w:rsid w:val="35C430B7"/>
    <w:rsid w:val="35F44DC4"/>
    <w:rsid w:val="35F94E76"/>
    <w:rsid w:val="36271720"/>
    <w:rsid w:val="36813FD8"/>
    <w:rsid w:val="382A5BF2"/>
    <w:rsid w:val="383511CC"/>
    <w:rsid w:val="38417ADA"/>
    <w:rsid w:val="38DE53D9"/>
    <w:rsid w:val="390C0362"/>
    <w:rsid w:val="3A486714"/>
    <w:rsid w:val="3A790E94"/>
    <w:rsid w:val="3AAD5848"/>
    <w:rsid w:val="3ACB1702"/>
    <w:rsid w:val="3AD47F90"/>
    <w:rsid w:val="3B705713"/>
    <w:rsid w:val="3B8B1A48"/>
    <w:rsid w:val="3C362D74"/>
    <w:rsid w:val="3C3A2BDD"/>
    <w:rsid w:val="3C9B0DF0"/>
    <w:rsid w:val="3C9D6AD8"/>
    <w:rsid w:val="3C9F6243"/>
    <w:rsid w:val="3CDA4850"/>
    <w:rsid w:val="3D1C71FD"/>
    <w:rsid w:val="3D33564C"/>
    <w:rsid w:val="3D5F430F"/>
    <w:rsid w:val="3DE96EFA"/>
    <w:rsid w:val="3E9F404C"/>
    <w:rsid w:val="3EC44618"/>
    <w:rsid w:val="3ED65A24"/>
    <w:rsid w:val="3F316DAB"/>
    <w:rsid w:val="3F640AED"/>
    <w:rsid w:val="3F69594B"/>
    <w:rsid w:val="3FA4132B"/>
    <w:rsid w:val="3FDC2791"/>
    <w:rsid w:val="3FF55F9C"/>
    <w:rsid w:val="400E2C48"/>
    <w:rsid w:val="402B1A4C"/>
    <w:rsid w:val="4114603C"/>
    <w:rsid w:val="41550275"/>
    <w:rsid w:val="429A1049"/>
    <w:rsid w:val="42B264E9"/>
    <w:rsid w:val="42E50D12"/>
    <w:rsid w:val="433C187A"/>
    <w:rsid w:val="43904469"/>
    <w:rsid w:val="447E374E"/>
    <w:rsid w:val="44F462AF"/>
    <w:rsid w:val="451616F3"/>
    <w:rsid w:val="45C65F2C"/>
    <w:rsid w:val="45CB0510"/>
    <w:rsid w:val="460C7B52"/>
    <w:rsid w:val="46973958"/>
    <w:rsid w:val="46BE20E0"/>
    <w:rsid w:val="46BF681F"/>
    <w:rsid w:val="47B37B67"/>
    <w:rsid w:val="480A5FFE"/>
    <w:rsid w:val="485A69C1"/>
    <w:rsid w:val="48DE4539"/>
    <w:rsid w:val="48DE461B"/>
    <w:rsid w:val="48E2062C"/>
    <w:rsid w:val="494F414D"/>
    <w:rsid w:val="49922DC1"/>
    <w:rsid w:val="49C510B8"/>
    <w:rsid w:val="49F677CD"/>
    <w:rsid w:val="49FB248F"/>
    <w:rsid w:val="4A317771"/>
    <w:rsid w:val="4A643CC6"/>
    <w:rsid w:val="4ABE12AD"/>
    <w:rsid w:val="4BB413ED"/>
    <w:rsid w:val="4BCA10FE"/>
    <w:rsid w:val="4CC96874"/>
    <w:rsid w:val="4CF71E51"/>
    <w:rsid w:val="4D07739D"/>
    <w:rsid w:val="4D1B1D99"/>
    <w:rsid w:val="4D9C0A62"/>
    <w:rsid w:val="4DB10CD2"/>
    <w:rsid w:val="4E2912CA"/>
    <w:rsid w:val="4E2E1587"/>
    <w:rsid w:val="4E684632"/>
    <w:rsid w:val="4E8C5DAC"/>
    <w:rsid w:val="4E994AC2"/>
    <w:rsid w:val="4EA2112B"/>
    <w:rsid w:val="4EAA72A2"/>
    <w:rsid w:val="4EE96D5A"/>
    <w:rsid w:val="4F2F2C4F"/>
    <w:rsid w:val="4F714AE4"/>
    <w:rsid w:val="4F9F17DF"/>
    <w:rsid w:val="501D4CCB"/>
    <w:rsid w:val="503F0BFC"/>
    <w:rsid w:val="50450E70"/>
    <w:rsid w:val="515F4902"/>
    <w:rsid w:val="517A2EFB"/>
    <w:rsid w:val="52D260C5"/>
    <w:rsid w:val="532A6A15"/>
    <w:rsid w:val="534A5A9B"/>
    <w:rsid w:val="53794425"/>
    <w:rsid w:val="54505B0A"/>
    <w:rsid w:val="5455279C"/>
    <w:rsid w:val="54B44351"/>
    <w:rsid w:val="5579200B"/>
    <w:rsid w:val="55EA4169"/>
    <w:rsid w:val="56983571"/>
    <w:rsid w:val="56F1208A"/>
    <w:rsid w:val="58154BF8"/>
    <w:rsid w:val="58A52174"/>
    <w:rsid w:val="59220C7D"/>
    <w:rsid w:val="59830463"/>
    <w:rsid w:val="59CF4D9E"/>
    <w:rsid w:val="5A111C53"/>
    <w:rsid w:val="5A467B8D"/>
    <w:rsid w:val="5ABD54BB"/>
    <w:rsid w:val="5AE825BC"/>
    <w:rsid w:val="5B086F7B"/>
    <w:rsid w:val="5BAC2376"/>
    <w:rsid w:val="5CD10477"/>
    <w:rsid w:val="5CD16BB5"/>
    <w:rsid w:val="5D3362D5"/>
    <w:rsid w:val="5DC86FF7"/>
    <w:rsid w:val="5DDB4344"/>
    <w:rsid w:val="5E9C5575"/>
    <w:rsid w:val="5EE16A07"/>
    <w:rsid w:val="5F48748E"/>
    <w:rsid w:val="5F990328"/>
    <w:rsid w:val="60673F83"/>
    <w:rsid w:val="60B45C30"/>
    <w:rsid w:val="60DA29A7"/>
    <w:rsid w:val="6229523A"/>
    <w:rsid w:val="63511C6F"/>
    <w:rsid w:val="6388493C"/>
    <w:rsid w:val="63C62552"/>
    <w:rsid w:val="63DC07E4"/>
    <w:rsid w:val="641D434E"/>
    <w:rsid w:val="642D45E8"/>
    <w:rsid w:val="65A73073"/>
    <w:rsid w:val="65E9231B"/>
    <w:rsid w:val="6670131F"/>
    <w:rsid w:val="66A02C6B"/>
    <w:rsid w:val="673F2C72"/>
    <w:rsid w:val="675624F6"/>
    <w:rsid w:val="67AE6531"/>
    <w:rsid w:val="67E420CD"/>
    <w:rsid w:val="67E85689"/>
    <w:rsid w:val="68940B0A"/>
    <w:rsid w:val="692C3FBB"/>
    <w:rsid w:val="697A2236"/>
    <w:rsid w:val="69872FA0"/>
    <w:rsid w:val="69FA3ABF"/>
    <w:rsid w:val="69FF0470"/>
    <w:rsid w:val="6AEB718E"/>
    <w:rsid w:val="6AFE295E"/>
    <w:rsid w:val="6B3540AA"/>
    <w:rsid w:val="6B961BC0"/>
    <w:rsid w:val="6C4038DA"/>
    <w:rsid w:val="6C5D7D56"/>
    <w:rsid w:val="6CF3094C"/>
    <w:rsid w:val="6D411B6C"/>
    <w:rsid w:val="6D652494"/>
    <w:rsid w:val="6DC2360B"/>
    <w:rsid w:val="6DF530D8"/>
    <w:rsid w:val="6E570E52"/>
    <w:rsid w:val="6F4F5ABD"/>
    <w:rsid w:val="6F973880"/>
    <w:rsid w:val="712B62A8"/>
    <w:rsid w:val="71430F73"/>
    <w:rsid w:val="71676F1B"/>
    <w:rsid w:val="716E2EBF"/>
    <w:rsid w:val="721846EC"/>
    <w:rsid w:val="72655DC7"/>
    <w:rsid w:val="72C33676"/>
    <w:rsid w:val="73090DB3"/>
    <w:rsid w:val="742319D7"/>
    <w:rsid w:val="748E25CA"/>
    <w:rsid w:val="74D024F7"/>
    <w:rsid w:val="74F1698B"/>
    <w:rsid w:val="75863213"/>
    <w:rsid w:val="76C8536C"/>
    <w:rsid w:val="77533873"/>
    <w:rsid w:val="779704A2"/>
    <w:rsid w:val="78291D08"/>
    <w:rsid w:val="78F57EFF"/>
    <w:rsid w:val="78F803D9"/>
    <w:rsid w:val="7A47723D"/>
    <w:rsid w:val="7AD70B6E"/>
    <w:rsid w:val="7B4C5DF7"/>
    <w:rsid w:val="7B597D4D"/>
    <w:rsid w:val="7B817E2B"/>
    <w:rsid w:val="7BBC62D2"/>
    <w:rsid w:val="7BD06A28"/>
    <w:rsid w:val="7C324FED"/>
    <w:rsid w:val="7C52568F"/>
    <w:rsid w:val="7DC4436B"/>
    <w:rsid w:val="7E6E1620"/>
    <w:rsid w:val="7F046E6C"/>
    <w:rsid w:val="7FD7406F"/>
    <w:rsid w:val="7FEC3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locked/>
    <w:uiPriority w:val="99"/>
    <w:pPr>
      <w:widowControl w:val="0"/>
      <w:autoSpaceDE w:val="0"/>
      <w:autoSpaceDN w:val="0"/>
      <w:adjustRightInd w:val="0"/>
    </w:pPr>
    <w:rPr>
      <w:rFonts w:ascii="Sim Hei" w:hAnsi="Times New Roman" w:eastAsia="Sim Hei" w:cs="Sim Hei"/>
      <w:color w:val="000000"/>
      <w:sz w:val="24"/>
      <w:szCs w:val="24"/>
      <w:lang w:val="en-US" w:eastAsia="zh-CN" w:bidi="ar-SA"/>
    </w:rPr>
  </w:style>
  <w:style w:type="paragraph" w:styleId="4">
    <w:name w:val="annotation text"/>
    <w:basedOn w:val="1"/>
    <w:qFormat/>
    <w:uiPriority w:val="0"/>
    <w:pPr>
      <w:jc w:val="left"/>
    </w:pPr>
  </w:style>
  <w:style w:type="paragraph" w:styleId="5">
    <w:name w:val="Plain Text"/>
    <w:basedOn w:val="1"/>
    <w:unhideWhenUsed/>
    <w:qFormat/>
    <w:uiPriority w:val="99"/>
    <w:rPr>
      <w:rFonts w:hint="eastAsia" w:ascii="宋体" w:hAnsi="Courier New" w:eastAsia="宋体" w:cs="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81"/>
    <w:basedOn w:val="8"/>
    <w:qFormat/>
    <w:uiPriority w:val="0"/>
    <w:rPr>
      <w:rFonts w:hint="eastAsia" w:ascii="宋体" w:hAnsi="宋体" w:eastAsia="宋体" w:cs="宋体"/>
      <w:b/>
      <w:bCs/>
      <w:color w:val="FFFF00"/>
      <w:sz w:val="18"/>
      <w:szCs w:val="18"/>
      <w:u w:val="none"/>
    </w:rPr>
  </w:style>
  <w:style w:type="character" w:customStyle="1" w:styleId="10">
    <w:name w:val="font11"/>
    <w:basedOn w:val="8"/>
    <w:qFormat/>
    <w:uiPriority w:val="0"/>
    <w:rPr>
      <w:rFonts w:hint="eastAsia" w:ascii="宋体" w:hAnsi="宋体" w:eastAsia="宋体" w:cs="宋体"/>
      <w:color w:val="000000"/>
      <w:sz w:val="18"/>
      <w:szCs w:val="18"/>
      <w:u w:val="none"/>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6f98dfa8-b1b1-49cb-98bd-7d9e8b4bc52c</errorID>
      <errorWord>）</errorWord>
      <group>L1_Punc</group>
      <groupName>标点问题</groupName>
      <ability>L2_Punc_CN</ability>
      <abilityName/>
      <candidateList/>
      <explain>此处标点可能未正确匹配，请检查句子中是否存在标点冗余、缺失或使用错误的情况。</explain>
      <paraID>283D612C</paraID>
      <start>5</start>
      <end>6</end>
      <status>unmodified</status>
      <modifiedWord/>
      <trackRevisions>false</trackRevisions>
    </reviewItem>
    <reviewItem>
      <errorID>c2f0bcc2-f836-4337-827b-e915378d638e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3A5AE2E2</paraID>
      <start>0</start>
      <end>2</end>
      <status>modified</status>
      <modifiedWord>1.</modifiedWord>
      <trackRevisions>false</trackRevisions>
    </reviewItem>
    <reviewItem>
      <errorID>75b15ee0-e12d-49fe-8c5f-ff7e2e9530c3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246C69F0</paraID>
      <start>0</start>
      <end>2</end>
      <status>modified</status>
      <modifiedWord>3.</modifiedWord>
      <trackRevisions>false</trackRevisions>
    </reviewItem>
    <reviewItem>
      <errorID>da47874b-f731-4ede-a5b8-d7f41e01a7b2</errorID>
      <errorWord>胶粘剂</errorWord>
      <group>L1_Word</group>
      <groupName>字词问题</groupName>
      <ability>L2_Typo</ability>
      <abilityName>字词错误</abilityName>
      <candidateList>
        <item>胶黏剂</item>
      </candidateList>
      <explain/>
      <paraID>246C69F0</paraID>
      <start>2</start>
      <end>5</end>
      <status>ignored</status>
      <modifiedWord/>
      <trackRevisions>false</trackRevisions>
    </reviewItem>
    <reviewItem>
      <errorID>3bd2198a-3f21-4983-bb43-82c5fdf82a72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4822BB32</paraID>
      <start>0</start>
      <end>2</end>
      <status>modified</status>
      <modifiedWord>4.</modifiedWord>
      <trackRevisions>false</trackRevisions>
    </reviewItem>
    <reviewItem>
      <errorID>1131a628-608a-4c38-a8ef-067e5bf16de5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20E41D38</paraID>
      <start>0</start>
      <end>2</end>
      <status>modified</status>
      <modifiedWord>5.</modifiedWord>
      <trackRevisions>false</trackRevisions>
    </reviewItem>
    <reviewItem>
      <errorID>1ee02933-837d-42f2-a351-2acc79f1eaba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D4D5ECB</paraID>
      <start>0</start>
      <end>2</end>
      <status>modified</status>
      <modifiedWord>6.</modifiedWord>
      <trackRevisions>false</trackRevisions>
    </reviewItem>
    <reviewItem>
      <errorID>e3b291ca-5a37-4d95-a2bf-e74935b70d60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32D99BA9</paraID>
      <start>0</start>
      <end>2</end>
      <status>modified</status>
      <modifiedWord>1.</modifiedWord>
      <trackRevisions>false</trackRevisions>
    </reviewItem>
    <reviewItem>
      <errorID>a4c53bb0-ac58-489e-8dad-e7bd71167b70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5ED00EE4</paraID>
      <start>0</start>
      <end>2</end>
      <status>modified</status>
      <modifiedWord>3.</modifiedWord>
      <trackRevisions>false</trackRevisions>
    </reviewItem>
    <reviewItem>
      <errorID>790aa7f8-faba-4782-9085-ac286a2b59d0</errorID>
      <errorWord>泡末</errorWord>
      <group>L1_Word</group>
      <groupName>字词问题</groupName>
      <ability>L2_Typo</ability>
      <abilityName>字词错误</abilityName>
      <candidateList>
        <item>泡沫</item>
      </candidateList>
      <explain/>
      <paraID>5ED00EE4</paraID>
      <start>7</start>
      <end>9</end>
      <status>modified</status>
      <modifiedWord>泡沫</modifiedWord>
      <trackRevisions>false</trackRevisions>
    </reviewItem>
    <reviewItem>
      <errorID>cadb26b1-7073-4127-be10-05ec0d0ff74a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687F13DC</paraID>
      <start>0</start>
      <end>2</end>
      <status>modified</status>
      <modifiedWord>5.</modifiedWord>
      <trackRevisions>false</trackRevisions>
    </reviewItem>
    <reviewItem>
      <errorID>e414434a-374b-4fbf-a723-0afefaedf958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4FF1CDDB</paraID>
      <start>0</start>
      <end>2</end>
      <status>modified</status>
      <modifiedWord>6.</modifiedWord>
      <trackRevisions>false</trackRevisions>
    </reviewItem>
    <reviewItem>
      <errorID>d5abc207-82b3-42bd-ab63-ffb3c63d5648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5D0486BA</paraID>
      <start>0</start>
      <end>2</end>
      <status>modified</status>
      <modifiedWord>7.</modifiedWord>
      <trackRevisions>false</trackRevisions>
    </reviewItem>
  </reviewItems>
  <config/>
</contractReview>
</file>

<file path=customXml/itemProps1.xml><?xml version="1.0" encoding="utf-8"?>
<ds:datastoreItem xmlns:ds="http://schemas.openxmlformats.org/officeDocument/2006/customXml" ds:itemID="{0ae37e17-8776-45fa-9f21-fb3cbee5242d}">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4642</Words>
  <Characters>5770</Characters>
  <Lines>0</Lines>
  <Paragraphs>0</Paragraphs>
  <TotalTime>0</TotalTime>
  <ScaleCrop>false</ScaleCrop>
  <LinksUpToDate>false</LinksUpToDate>
  <CharactersWithSpaces>5788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2025-09-10T02:27:00Z</dcterms:created>
  <dc:creator>86138</dc:creator>
  <cp:lastModifiedBy>蔡统琴</cp:lastModifiedBy>
  <dcterms:modified xsi:type="dcterms:W3CDTF">2026-06-11T02:13:35Z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eyJoZGlkIjoiMzFmNzUxZjczNGNjNGEyNjJkZGIzMGM4MGM1YmQxMzQiLCJ1c2VySWQiOiIxNDU1NTQxNjA3In0=</vt:lpwstr>
  </property>
  <property fmtid="{D5CDD505-2E9C-101B-9397-08002B2CF9AE}" pid="4" name="ICV">
    <vt:lpwstr>66118F9065CB44569C6C7497D777C5DD_13</vt:lpwstr>
  </property>
</Properties>
</file>