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CD78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成都石化工业学校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彭州市技工学校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）</w:t>
      </w:r>
    </w:p>
    <w:p w14:paraId="7545DA4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-202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学年度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下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期电子技术应用专业</w:t>
      </w:r>
    </w:p>
    <w:p w14:paraId="4ACC3E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</w:rPr>
        <w:t>教学用实训耗材采购比选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eastAsia="zh-CN"/>
        </w:rPr>
        <w:t>评分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lang w:val="en-US" w:eastAsia="zh-CN"/>
        </w:rPr>
        <w:t>标准</w:t>
      </w:r>
      <w:bookmarkStart w:id="0" w:name="_GoBack"/>
      <w:bookmarkEnd w:id="0"/>
    </w:p>
    <w:tbl>
      <w:tblPr>
        <w:tblStyle w:val="4"/>
        <w:tblW w:w="128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350"/>
        <w:gridCol w:w="1545"/>
        <w:gridCol w:w="8610"/>
      </w:tblGrid>
      <w:tr w14:paraId="7029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296" w:type="dxa"/>
            <w:vAlign w:val="center"/>
          </w:tcPr>
          <w:p w14:paraId="58A57801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  <w:t>评分项目</w:t>
            </w:r>
          </w:p>
        </w:tc>
        <w:tc>
          <w:tcPr>
            <w:tcW w:w="1350" w:type="dxa"/>
            <w:vAlign w:val="center"/>
          </w:tcPr>
          <w:p w14:paraId="10E0B760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  <w:t>评分占比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2C6D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2"/>
                <w:sz w:val="18"/>
                <w:szCs w:val="18"/>
                <w:lang w:eastAsia="zh-CN"/>
              </w:rPr>
              <w:t>分值</w:t>
            </w:r>
          </w:p>
          <w:p w14:paraId="3C6A8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2"/>
                <w:sz w:val="18"/>
                <w:szCs w:val="18"/>
                <w:lang w:eastAsia="zh-CN"/>
              </w:rPr>
              <w:t>（满分</w:t>
            </w:r>
            <w:r>
              <w:rPr>
                <w:rFonts w:hint="eastAsia" w:ascii="黑体" w:hAnsi="黑体" w:eastAsia="黑体" w:cs="黑体"/>
                <w:spacing w:val="2"/>
                <w:sz w:val="18"/>
                <w:szCs w:val="18"/>
                <w:lang w:val="en-US" w:eastAsia="zh-CN"/>
              </w:rPr>
              <w:t>100分</w:t>
            </w:r>
            <w:r>
              <w:rPr>
                <w:rFonts w:hint="eastAsia" w:ascii="黑体" w:hAnsi="黑体" w:eastAsia="黑体" w:cs="黑体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8610" w:type="dxa"/>
            <w:vAlign w:val="center"/>
          </w:tcPr>
          <w:p w14:paraId="76C9FDB8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vertAlign w:val="baseline"/>
                <w:lang w:eastAsia="zh-CN"/>
              </w:rPr>
              <w:t>评分标准</w:t>
            </w:r>
          </w:p>
        </w:tc>
      </w:tr>
      <w:tr w14:paraId="7A535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96" w:type="dxa"/>
            <w:vAlign w:val="center"/>
          </w:tcPr>
          <w:p w14:paraId="43E13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报价部分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A</w:t>
            </w:r>
          </w:p>
        </w:tc>
        <w:tc>
          <w:tcPr>
            <w:tcW w:w="1350" w:type="dxa"/>
            <w:vAlign w:val="center"/>
          </w:tcPr>
          <w:p w14:paraId="167CD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报价</w:t>
            </w:r>
          </w:p>
          <w:p w14:paraId="5344A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30%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63AB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30分</w:t>
            </w:r>
          </w:p>
        </w:tc>
        <w:tc>
          <w:tcPr>
            <w:tcW w:w="8610" w:type="dxa"/>
            <w:vAlign w:val="center"/>
          </w:tcPr>
          <w:p w14:paraId="72290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满足招标文件要求且投标价格最低的投标报价为评标基准价，其价格分为满分。其他供应商的价格分统一按照下列公式计算：投标报价得分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(评标基准价/投标报价)×30%×100。</w:t>
            </w:r>
          </w:p>
        </w:tc>
      </w:tr>
      <w:tr w14:paraId="442CC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296" w:type="dxa"/>
            <w:vAlign w:val="center"/>
          </w:tcPr>
          <w:p w14:paraId="450D2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技术部分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1350" w:type="dxa"/>
            <w:vAlign w:val="center"/>
          </w:tcPr>
          <w:p w14:paraId="7AE5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B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技术指标</w:t>
            </w:r>
          </w:p>
          <w:p w14:paraId="3949B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30%分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8009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30分</w:t>
            </w:r>
          </w:p>
        </w:tc>
        <w:tc>
          <w:tcPr>
            <w:tcW w:w="8610" w:type="dxa"/>
            <w:vAlign w:val="center"/>
          </w:tcPr>
          <w:p w14:paraId="6CB17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提供配件设备、工具的质量满足相关国家标准、行业标准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、学校实训任务书要求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等技术标准，优先选择品牌正厂件，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行业名牌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生产商，提供质量保证承诺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。产品参数完全符合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文件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规格要求或正偏离的，每项得1分，不满足或者出现负偏离的每项扣1分，本项最高得分不超过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分，扣完为止。</w:t>
            </w:r>
          </w:p>
        </w:tc>
      </w:tr>
      <w:tr w14:paraId="7B387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5" w:hRule="atLeast"/>
          <w:jc w:val="center"/>
        </w:trPr>
        <w:tc>
          <w:tcPr>
            <w:tcW w:w="1296" w:type="dxa"/>
            <w:vMerge w:val="restart"/>
            <w:vAlign w:val="center"/>
          </w:tcPr>
          <w:p w14:paraId="09705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服务保障</w:t>
            </w:r>
          </w:p>
          <w:p w14:paraId="0572D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业绩部分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C</w:t>
            </w:r>
          </w:p>
        </w:tc>
        <w:tc>
          <w:tcPr>
            <w:tcW w:w="1350" w:type="dxa"/>
            <w:vAlign w:val="center"/>
          </w:tcPr>
          <w:p w14:paraId="6AAE6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C1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实施方案</w:t>
            </w:r>
          </w:p>
          <w:p w14:paraId="7E731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20%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65A9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20分</w:t>
            </w:r>
          </w:p>
        </w:tc>
        <w:tc>
          <w:tcPr>
            <w:tcW w:w="8610" w:type="dxa"/>
            <w:vAlign w:val="center"/>
          </w:tcPr>
          <w:p w14:paraId="00C4C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根据投标人提供的项目实施方案进行综合评分：实施方案（包括但不限于）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①项目组织保障方案；②设备、工具配送及进度保障方案；③设备、工具质量保障方案；④验收方案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⑤技术培训及安全保障措施。每缺少一项内容扣4分，每项内容中每存在一处内容缺陷的扣2分，扣完为止。</w:t>
            </w:r>
          </w:p>
          <w:p w14:paraId="3A70B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注：“缺陷 ”是指①方案内容与本项目无关或照搬其他项目方案，②内容存在引用的技术、标准错误或内容不满足技术、标准要求；③方案内容与项目实际情况不相符或实施内容不满足项目需要；④前后内容相互冲突。</w:t>
            </w:r>
          </w:p>
        </w:tc>
      </w:tr>
      <w:tr w14:paraId="787C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  <w:jc w:val="center"/>
        </w:trPr>
        <w:tc>
          <w:tcPr>
            <w:tcW w:w="1296" w:type="dxa"/>
            <w:vMerge w:val="continue"/>
            <w:vAlign w:val="center"/>
          </w:tcPr>
          <w:p w14:paraId="4C405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3AD9A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C2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售后服务</w:t>
            </w:r>
          </w:p>
          <w:p w14:paraId="77A87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20%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5" w:type="dxa"/>
            <w:vAlign w:val="center"/>
          </w:tcPr>
          <w:p w14:paraId="1A1AF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10分</w:t>
            </w:r>
          </w:p>
        </w:tc>
        <w:tc>
          <w:tcPr>
            <w:tcW w:w="8610" w:type="dxa"/>
            <w:vAlign w:val="center"/>
          </w:tcPr>
          <w:p w14:paraId="0E632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根据投标人提供的售后服务方案进行综合评分。售后服务方案（包括但不限于）：①售后服务承诺；②售后本地化服务能力；③售后服务范围及流程；④售后服务质量保障措施；⑤售后服务人员保障措施。每缺少一项内容扣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分,每项内容中每存在一处内容缺陷的扣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分，扣完为止。</w:t>
            </w:r>
          </w:p>
          <w:p w14:paraId="04E76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注：“缺陷 ”是指①方案内容与本项目无关或照搬其他项目方案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②内容存在引用的技术、标准错误或内容不满足技术、标准要求；③方案内容与项目实际情况不相符或实施内容不满足项目需要；④前后内容相互冲突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。</w:t>
            </w:r>
          </w:p>
        </w:tc>
      </w:tr>
      <w:tr w14:paraId="7836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96" w:type="dxa"/>
            <w:vMerge w:val="continue"/>
            <w:vAlign w:val="center"/>
          </w:tcPr>
          <w:p w14:paraId="231D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224A1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C3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履约能力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10%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545" w:type="dxa"/>
            <w:vAlign w:val="center"/>
          </w:tcPr>
          <w:p w14:paraId="49892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10分</w:t>
            </w:r>
          </w:p>
        </w:tc>
        <w:tc>
          <w:tcPr>
            <w:tcW w:w="8610" w:type="dxa"/>
            <w:vAlign w:val="center"/>
          </w:tcPr>
          <w:p w14:paraId="32240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根据投标人提供类似项目业绩评分，每提供1个得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分，最多得1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分。</w:t>
            </w:r>
          </w:p>
          <w:p w14:paraId="54DE4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18"/>
                <w:szCs w:val="18"/>
              </w:rPr>
              <w:t>注：提供中标/成交通知书或合同复印件并加盖鲜章，未提供不得分。</w:t>
            </w:r>
          </w:p>
        </w:tc>
      </w:tr>
    </w:tbl>
    <w:p w14:paraId="62DB5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仿宋_GB2312" w:hAnsi="仿宋_GB2312" w:eastAsia="仿宋_GB2312" w:cs="仿宋_GB2312"/>
          <w:spacing w:val="2"/>
          <w:sz w:val="21"/>
          <w:szCs w:val="21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CC0368-DF33-490A-BD9D-60A0A16A64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262F802-C5EE-4B89-919A-5AFC59B6881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D3A0904-AA35-49D2-8FCD-A82B126303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Y2YzZGQyYTE4ZmJhY2JiYjZhYmY2YWNiZDdkNGYifQ=="/>
  </w:docVars>
  <w:rsids>
    <w:rsidRoot w:val="53EA7973"/>
    <w:rsid w:val="076E2115"/>
    <w:rsid w:val="12CE442B"/>
    <w:rsid w:val="22683081"/>
    <w:rsid w:val="2B2F4B0D"/>
    <w:rsid w:val="2C163221"/>
    <w:rsid w:val="30D672F4"/>
    <w:rsid w:val="31126641"/>
    <w:rsid w:val="3404475D"/>
    <w:rsid w:val="3AAA15BA"/>
    <w:rsid w:val="45CD4E43"/>
    <w:rsid w:val="53EA7973"/>
    <w:rsid w:val="5AC63B63"/>
    <w:rsid w:val="6823019F"/>
    <w:rsid w:val="7073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850</Words>
  <Characters>885</Characters>
  <Lines>0</Lines>
  <Paragraphs>0</Paragraphs>
  <TotalTime>26</TotalTime>
  <ScaleCrop>false</ScaleCrop>
  <LinksUpToDate>false</LinksUpToDate>
  <CharactersWithSpaces>887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2024-09-25T01:15:00Z</dcterms:created>
  <dc:creator>河山</dc:creator>
  <cp:lastModifiedBy>西海琴行</cp:lastModifiedBy>
  <cp:lastPrinted>2024-09-26T06:29:00Z</cp:lastPrinted>
  <dcterms:modified xsi:type="dcterms:W3CDTF">2026-09-18T07:54:54Z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5395403952B54C6B88DA3F48FA037A15_11</vt:lpwstr>
  </property>
  <property fmtid="{D5CDD505-2E9C-101B-9397-08002B2CF9AE}" pid="4" name="KSOTemplateDocerSaveRecord">
    <vt:lpwstr>eyJoZGlkIjoiNjYyM2UzMjRiN2Y0NTk4NTIyNGVhMTJiOGJmMzUwMzYiLCJ1c2VySWQiOiI0MzU4Mjg0MDUifQ==</vt:lpwstr>
  </property>
</Properties>
</file>